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FFCCC" w14:textId="01ED5B94" w:rsidR="00CC0264" w:rsidRPr="00E46458" w:rsidRDefault="00EA756A" w:rsidP="00DD04D1">
      <w:pPr>
        <w:spacing w:before="120" w:after="180"/>
        <w:ind w:right="-36"/>
        <w:jc w:val="center"/>
        <w:rPr>
          <w:sz w:val="22"/>
          <w:szCs w:val="22"/>
        </w:rPr>
      </w:pPr>
      <w:r w:rsidRPr="00E46458">
        <w:rPr>
          <w:b/>
          <w:sz w:val="22"/>
          <w:szCs w:val="22"/>
        </w:rPr>
        <w:t>ADATKEZELÉSI TÁJÉKOZTATÓ</w:t>
      </w:r>
      <w:r w:rsidR="004E2EE7" w:rsidRPr="00E46458">
        <w:rPr>
          <w:sz w:val="22"/>
          <w:szCs w:val="22"/>
        </w:rPr>
        <w:br/>
      </w:r>
      <w:r w:rsidR="00E31756" w:rsidRPr="00E46458">
        <w:rPr>
          <w:b/>
          <w:bCs/>
          <w:sz w:val="22"/>
          <w:szCs w:val="22"/>
        </w:rPr>
        <w:t>online hírlevél-</w:t>
      </w:r>
      <w:proofErr w:type="spellStart"/>
      <w:r w:rsidR="00E31756" w:rsidRPr="00E46458">
        <w:rPr>
          <w:b/>
          <w:bCs/>
          <w:sz w:val="22"/>
          <w:szCs w:val="22"/>
        </w:rPr>
        <w:t>küldéshez</w:t>
      </w:r>
      <w:proofErr w:type="spellEnd"/>
      <w:r w:rsidR="00E31756" w:rsidRPr="00E46458">
        <w:rPr>
          <w:b/>
          <w:bCs/>
          <w:sz w:val="22"/>
          <w:szCs w:val="22"/>
        </w:rPr>
        <w:t xml:space="preserve"> kapcsolódó adatkezeléshez</w:t>
      </w:r>
    </w:p>
    <w:p w14:paraId="62D34A0E" w14:textId="0D20EA1A" w:rsidR="00E24D91" w:rsidRPr="00E46458" w:rsidRDefault="009B19DF" w:rsidP="00A93A75">
      <w:pPr>
        <w:spacing w:before="120" w:after="180"/>
        <w:ind w:right="78"/>
        <w:jc w:val="both"/>
        <w:rPr>
          <w:sz w:val="22"/>
          <w:szCs w:val="22"/>
        </w:rPr>
      </w:pPr>
      <w:r w:rsidRPr="00E46458">
        <w:rPr>
          <w:sz w:val="22"/>
          <w:szCs w:val="22"/>
        </w:rPr>
        <w:t>A jelen tájékoztató</w:t>
      </w:r>
      <w:r w:rsidR="00DB3689" w:rsidRPr="00E46458">
        <w:rPr>
          <w:sz w:val="22"/>
          <w:szCs w:val="22"/>
        </w:rPr>
        <w:t xml:space="preserve"> </w:t>
      </w:r>
      <w:r w:rsidR="00806DA4" w:rsidRPr="00E46458">
        <w:rPr>
          <w:sz w:val="22"/>
          <w:szCs w:val="22"/>
        </w:rPr>
        <w:t xml:space="preserve">(továbbiakban: </w:t>
      </w:r>
      <w:r w:rsidR="00806DA4" w:rsidRPr="00E46458">
        <w:rPr>
          <w:b/>
          <w:bCs/>
          <w:sz w:val="22"/>
          <w:szCs w:val="22"/>
        </w:rPr>
        <w:t>Tájékoztató</w:t>
      </w:r>
      <w:r w:rsidR="00806DA4" w:rsidRPr="00E46458">
        <w:rPr>
          <w:sz w:val="22"/>
          <w:szCs w:val="22"/>
        </w:rPr>
        <w:t xml:space="preserve">) </w:t>
      </w:r>
      <w:r w:rsidRPr="00E46458">
        <w:rPr>
          <w:sz w:val="22"/>
          <w:szCs w:val="22"/>
        </w:rPr>
        <w:t>célja, hogy az érintettek részére tájékoztatást</w:t>
      </w:r>
      <w:r w:rsidR="00E9139A" w:rsidRPr="00E46458">
        <w:rPr>
          <w:sz w:val="22"/>
          <w:szCs w:val="22"/>
        </w:rPr>
        <w:t xml:space="preserve"> nyújtson</w:t>
      </w:r>
      <w:r w:rsidRPr="00E46458">
        <w:rPr>
          <w:sz w:val="22"/>
          <w:szCs w:val="22"/>
        </w:rPr>
        <w:t xml:space="preserve"> </w:t>
      </w:r>
      <w:r w:rsidR="00E31756" w:rsidRPr="00E46458">
        <w:rPr>
          <w:sz w:val="22"/>
          <w:szCs w:val="22"/>
        </w:rPr>
        <w:t xml:space="preserve">a Tempus Közalapítvány, mint Adatkezelő (a továbbiakban: </w:t>
      </w:r>
      <w:r w:rsidR="00E31756" w:rsidRPr="00E46458">
        <w:rPr>
          <w:b/>
          <w:bCs/>
          <w:sz w:val="22"/>
          <w:szCs w:val="22"/>
        </w:rPr>
        <w:t>TKA</w:t>
      </w:r>
      <w:r w:rsidR="00E31756" w:rsidRPr="00E46458">
        <w:rPr>
          <w:sz w:val="22"/>
          <w:szCs w:val="22"/>
        </w:rPr>
        <w:t xml:space="preserve"> vagy </w:t>
      </w:r>
      <w:r w:rsidR="00E31756" w:rsidRPr="00E46458">
        <w:rPr>
          <w:b/>
          <w:bCs/>
          <w:sz w:val="22"/>
          <w:szCs w:val="22"/>
        </w:rPr>
        <w:t>Adatkezelő</w:t>
      </w:r>
      <w:r w:rsidR="00E31756" w:rsidRPr="00E46458">
        <w:rPr>
          <w:sz w:val="22"/>
          <w:szCs w:val="22"/>
        </w:rPr>
        <w:t>) hírlevél</w:t>
      </w:r>
      <w:r w:rsidR="00E46458" w:rsidRPr="00E46458">
        <w:rPr>
          <w:sz w:val="22"/>
          <w:szCs w:val="22"/>
        </w:rPr>
        <w:t>-</w:t>
      </w:r>
      <w:proofErr w:type="spellStart"/>
      <w:r w:rsidR="00E31756" w:rsidRPr="00E46458">
        <w:rPr>
          <w:sz w:val="22"/>
          <w:szCs w:val="22"/>
        </w:rPr>
        <w:t>küldéshez</w:t>
      </w:r>
      <w:proofErr w:type="spellEnd"/>
      <w:r w:rsidR="00E31756" w:rsidRPr="00E46458">
        <w:rPr>
          <w:sz w:val="22"/>
          <w:szCs w:val="22"/>
        </w:rPr>
        <w:t xml:space="preserve"> kapcsolódó adatkezelés részleteiről, továbbá az adatkezeléssel összefüggésben az érintetteket megillető jogokról és jogorvoslati lehetőségekről.</w:t>
      </w:r>
      <w:r w:rsidR="00262CE1" w:rsidRPr="00E46458">
        <w:rPr>
          <w:sz w:val="22"/>
          <w:szCs w:val="22"/>
        </w:rPr>
        <w:t xml:space="preserve"> </w:t>
      </w:r>
    </w:p>
    <w:p w14:paraId="0866E471" w14:textId="3C38C8E2" w:rsidR="006E7931" w:rsidRPr="00E46458" w:rsidRDefault="00290BF5" w:rsidP="00290BF5">
      <w:pPr>
        <w:spacing w:before="120" w:after="180"/>
        <w:ind w:right="78"/>
        <w:jc w:val="both"/>
        <w:rPr>
          <w:sz w:val="22"/>
          <w:szCs w:val="22"/>
        </w:rPr>
      </w:pPr>
      <w:r w:rsidRPr="00E46458">
        <w:rPr>
          <w:sz w:val="22"/>
          <w:szCs w:val="22"/>
        </w:rPr>
        <w:t xml:space="preserve">A Tájékoztatóban foglaltak kizárólag természetes személyek személyes adatainak kezelésére vonatkoznak. További információ az Adatkezelő honlapján, az adatkezelési szabályzatban és a vonatkozó egyéb tájékoztatókban: </w:t>
      </w:r>
      <w:hyperlink r:id="rId8" w:tooltip="https://tka.hu/hasznalati-feltetelek" w:history="1">
        <w:r w:rsidR="006A0BBA" w:rsidRPr="00933271">
          <w:rPr>
            <w:rStyle w:val="Hiperhivatkozs"/>
            <w:sz w:val="22"/>
            <w:szCs w:val="22"/>
          </w:rPr>
          <w:t>https://tka.hu/hasznalati-feltetelek</w:t>
        </w:r>
      </w:hyperlink>
      <w:r w:rsidRPr="00E46458">
        <w:rPr>
          <w:sz w:val="22"/>
          <w:szCs w:val="22"/>
        </w:rPr>
        <w:t>.</w:t>
      </w:r>
    </w:p>
    <w:p w14:paraId="49B3CFE2" w14:textId="311B5214" w:rsidR="006E7931" w:rsidRPr="00E46458" w:rsidRDefault="006E7931" w:rsidP="006E7931">
      <w:pPr>
        <w:pStyle w:val="Listaszerbekezds"/>
        <w:numPr>
          <w:ilvl w:val="0"/>
          <w:numId w:val="5"/>
        </w:numPr>
        <w:spacing w:before="120" w:after="180"/>
        <w:rPr>
          <w:smallCaps/>
          <w:sz w:val="22"/>
          <w:szCs w:val="22"/>
        </w:rPr>
      </w:pPr>
      <w:r w:rsidRPr="00E46458">
        <w:rPr>
          <w:b/>
          <w:caps/>
          <w:noProof/>
          <w:spacing w:val="6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7367B46" wp14:editId="2587143B">
            <wp:simplePos x="0" y="0"/>
            <wp:positionH relativeFrom="margin">
              <wp:posOffset>-510972</wp:posOffset>
            </wp:positionH>
            <wp:positionV relativeFrom="paragraph">
              <wp:posOffset>302260</wp:posOffset>
            </wp:positionV>
            <wp:extent cx="359410" cy="359410"/>
            <wp:effectExtent l="0" t="0" r="0" b="0"/>
            <wp:wrapNone/>
            <wp:docPr id="47893793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756A" w:rsidRPr="00E46458">
        <w:rPr>
          <w:b/>
          <w:smallCaps/>
          <w:sz w:val="22"/>
          <w:szCs w:val="22"/>
        </w:rPr>
        <w:t>A személyes adatok kezelője</w:t>
      </w:r>
    </w:p>
    <w:tbl>
      <w:tblPr>
        <w:tblStyle w:val="Rcsostblzat"/>
        <w:tblW w:w="4946" w:type="pct"/>
        <w:tblLook w:val="04A0" w:firstRow="1" w:lastRow="0" w:firstColumn="1" w:lastColumn="0" w:noHBand="0" w:noVBand="1"/>
      </w:tblPr>
      <w:tblGrid>
        <w:gridCol w:w="4604"/>
        <w:gridCol w:w="4605"/>
      </w:tblGrid>
      <w:tr w:rsidR="009B19DF" w:rsidRPr="00E46458" w14:paraId="4ED86BF9" w14:textId="77777777" w:rsidTr="00A93A75">
        <w:tc>
          <w:tcPr>
            <w:tcW w:w="2500" w:type="pct"/>
            <w:shd w:val="clear" w:color="auto" w:fill="D9D9D9" w:themeFill="background1" w:themeFillShade="D9"/>
          </w:tcPr>
          <w:p w14:paraId="1AC1B8D0" w14:textId="4E683876" w:rsidR="009B19DF" w:rsidRPr="00E46458" w:rsidRDefault="009B19DF" w:rsidP="00EC131A">
            <w:pPr>
              <w:suppressAutoHyphens/>
              <w:spacing w:before="120" w:after="18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E46458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Adatkezelő</w:t>
            </w:r>
            <w:r w:rsidR="00F84086" w:rsidRPr="00E46458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2</w:t>
            </w:r>
            <w:r w:rsidRPr="00E46458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 megnevezése: 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14DBC9C6" w14:textId="77777777" w:rsidR="009B19DF" w:rsidRPr="00E46458" w:rsidRDefault="009B19DF" w:rsidP="00EC131A">
            <w:pPr>
              <w:suppressAutoHyphens/>
              <w:spacing w:before="120" w:after="18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E46458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Tempus Közalapítvány</w:t>
            </w:r>
          </w:p>
        </w:tc>
      </w:tr>
      <w:tr w:rsidR="009B19DF" w:rsidRPr="00E46458" w14:paraId="5DAC161C" w14:textId="77777777" w:rsidTr="00A93A75">
        <w:tc>
          <w:tcPr>
            <w:tcW w:w="2500" w:type="pct"/>
          </w:tcPr>
          <w:p w14:paraId="5FB30E64" w14:textId="32F54558" w:rsidR="009B19DF" w:rsidRPr="00E46458" w:rsidRDefault="009B19DF" w:rsidP="00EC131A">
            <w:pPr>
              <w:suppressAutoHyphens/>
              <w:spacing w:before="120" w:after="18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E46458">
              <w:rPr>
                <w:rFonts w:ascii="Times New Roman" w:eastAsia="Times New Roman" w:hAnsi="Times New Roman" w:cs="Times New Roman"/>
                <w:lang w:eastAsia="zh-CN"/>
              </w:rPr>
              <w:t>Székhelye:</w:t>
            </w:r>
          </w:p>
        </w:tc>
        <w:tc>
          <w:tcPr>
            <w:tcW w:w="2500" w:type="pct"/>
          </w:tcPr>
          <w:p w14:paraId="733BF17C" w14:textId="77777777" w:rsidR="009B19DF" w:rsidRPr="00E46458" w:rsidRDefault="009B19DF" w:rsidP="00EC131A">
            <w:pPr>
              <w:suppressAutoHyphens/>
              <w:spacing w:before="120" w:after="18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E46458">
              <w:rPr>
                <w:rFonts w:ascii="Times New Roman" w:eastAsia="Times New Roman" w:hAnsi="Times New Roman" w:cs="Times New Roman"/>
                <w:lang w:eastAsia="zh-CN"/>
              </w:rPr>
              <w:t>1077 Budapest, Kéthly Anna tér 1.</w:t>
            </w:r>
          </w:p>
        </w:tc>
      </w:tr>
      <w:tr w:rsidR="009B19DF" w:rsidRPr="00E46458" w14:paraId="38078FE5" w14:textId="77777777" w:rsidTr="00A93A75">
        <w:tc>
          <w:tcPr>
            <w:tcW w:w="2500" w:type="pct"/>
          </w:tcPr>
          <w:p w14:paraId="2DD917F3" w14:textId="24AD9853" w:rsidR="009B19DF" w:rsidRPr="00E46458" w:rsidRDefault="009B19DF" w:rsidP="00EC131A">
            <w:pPr>
              <w:suppressAutoHyphens/>
              <w:spacing w:before="120" w:after="18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E46458">
              <w:rPr>
                <w:rFonts w:ascii="Times New Roman" w:eastAsia="Times New Roman" w:hAnsi="Times New Roman" w:cs="Times New Roman"/>
                <w:lang w:eastAsia="zh-CN"/>
              </w:rPr>
              <w:t>Telefonszáma:</w:t>
            </w:r>
          </w:p>
        </w:tc>
        <w:tc>
          <w:tcPr>
            <w:tcW w:w="2500" w:type="pct"/>
          </w:tcPr>
          <w:p w14:paraId="7C788EB4" w14:textId="77777777" w:rsidR="009B19DF" w:rsidRPr="00E46458" w:rsidRDefault="009B19DF" w:rsidP="00EC131A">
            <w:pPr>
              <w:suppressAutoHyphens/>
              <w:spacing w:before="120" w:after="18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E46458">
              <w:rPr>
                <w:rFonts w:ascii="Times New Roman" w:eastAsia="Times New Roman" w:hAnsi="Times New Roman" w:cs="Times New Roman"/>
                <w:lang w:eastAsia="zh-CN"/>
              </w:rPr>
              <w:t>+36-1-237-1300</w:t>
            </w:r>
          </w:p>
        </w:tc>
      </w:tr>
      <w:tr w:rsidR="009B19DF" w:rsidRPr="00E46458" w14:paraId="5B61E5AA" w14:textId="77777777" w:rsidTr="00A93A75">
        <w:tc>
          <w:tcPr>
            <w:tcW w:w="2500" w:type="pct"/>
          </w:tcPr>
          <w:p w14:paraId="609EA782" w14:textId="77777777" w:rsidR="009B19DF" w:rsidRPr="00E46458" w:rsidRDefault="009B19DF" w:rsidP="00EC131A">
            <w:pPr>
              <w:suppressAutoHyphens/>
              <w:spacing w:before="120" w:after="18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E46458">
              <w:rPr>
                <w:rFonts w:ascii="Times New Roman" w:eastAsia="Times New Roman" w:hAnsi="Times New Roman" w:cs="Times New Roman"/>
                <w:lang w:eastAsia="zh-CN"/>
              </w:rPr>
              <w:t>Adatvédelmi tisztviselőjének elérhetősége:</w:t>
            </w:r>
          </w:p>
        </w:tc>
        <w:tc>
          <w:tcPr>
            <w:tcW w:w="2500" w:type="pct"/>
          </w:tcPr>
          <w:p w14:paraId="418D0E14" w14:textId="77777777" w:rsidR="009B19DF" w:rsidRPr="00E46458" w:rsidRDefault="009B19DF" w:rsidP="00EC131A">
            <w:pPr>
              <w:suppressAutoHyphens/>
              <w:spacing w:before="120" w:after="18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hyperlink r:id="rId10" w:history="1">
              <w:r w:rsidRPr="00E46458">
                <w:rPr>
                  <w:rStyle w:val="Hiperhivatkozs"/>
                  <w:rFonts w:ascii="Times New Roman" w:eastAsia="Times New Roman" w:hAnsi="Times New Roman" w:cs="Times New Roman"/>
                  <w:lang w:eastAsia="zh-CN"/>
                </w:rPr>
                <w:t>adatvedelem@tpf.hu</w:t>
              </w:r>
            </w:hyperlink>
            <w:r w:rsidRPr="00E46458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</w:tc>
      </w:tr>
      <w:tr w:rsidR="009B19DF" w:rsidRPr="00E46458" w14:paraId="37ECD19D" w14:textId="77777777" w:rsidTr="00A93A75">
        <w:tc>
          <w:tcPr>
            <w:tcW w:w="2500" w:type="pct"/>
          </w:tcPr>
          <w:p w14:paraId="06165F79" w14:textId="2D87CD7A" w:rsidR="009B19DF" w:rsidRPr="00E46458" w:rsidRDefault="009B19DF" w:rsidP="00EC131A">
            <w:pPr>
              <w:suppressAutoHyphens/>
              <w:spacing w:before="120" w:after="18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E46458">
              <w:rPr>
                <w:rFonts w:ascii="Times New Roman" w:eastAsia="Times New Roman" w:hAnsi="Times New Roman" w:cs="Times New Roman"/>
                <w:lang w:eastAsia="zh-CN"/>
              </w:rPr>
              <w:t>Posta címe:</w:t>
            </w:r>
          </w:p>
        </w:tc>
        <w:tc>
          <w:tcPr>
            <w:tcW w:w="2500" w:type="pct"/>
          </w:tcPr>
          <w:p w14:paraId="235967B8" w14:textId="7191E3BE" w:rsidR="009B19DF" w:rsidRPr="00E46458" w:rsidRDefault="009B19DF" w:rsidP="00EC131A">
            <w:pPr>
              <w:suppressAutoHyphens/>
              <w:spacing w:before="120" w:after="18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E46458">
              <w:rPr>
                <w:rFonts w:ascii="Times New Roman" w:eastAsia="Times New Roman" w:hAnsi="Times New Roman" w:cs="Times New Roman"/>
                <w:lang w:eastAsia="zh-CN"/>
              </w:rPr>
              <w:t>1438 Budapest 70, Pf. 508.</w:t>
            </w:r>
          </w:p>
        </w:tc>
      </w:tr>
    </w:tbl>
    <w:p w14:paraId="0A891191" w14:textId="062800A6" w:rsidR="00F3155E" w:rsidRPr="00E46458" w:rsidRDefault="00EA756A" w:rsidP="00F3155E">
      <w:pPr>
        <w:pStyle w:val="Listaszerbekezds"/>
        <w:numPr>
          <w:ilvl w:val="0"/>
          <w:numId w:val="5"/>
        </w:numPr>
        <w:spacing w:before="120" w:after="180"/>
        <w:rPr>
          <w:b/>
          <w:smallCaps/>
          <w:sz w:val="22"/>
          <w:szCs w:val="22"/>
        </w:rPr>
      </w:pPr>
      <w:r w:rsidRPr="00E46458">
        <w:rPr>
          <w:b/>
          <w:smallCaps/>
          <w:sz w:val="22"/>
          <w:szCs w:val="22"/>
        </w:rPr>
        <w:t>Az</w:t>
      </w:r>
      <w:r w:rsidR="00E24D91" w:rsidRPr="00E46458">
        <w:rPr>
          <w:b/>
          <w:smallCaps/>
          <w:sz w:val="22"/>
          <w:szCs w:val="22"/>
        </w:rPr>
        <w:t xml:space="preserve"> </w:t>
      </w:r>
      <w:r w:rsidRPr="00E46458">
        <w:rPr>
          <w:b/>
          <w:smallCaps/>
          <w:sz w:val="22"/>
          <w:szCs w:val="22"/>
        </w:rPr>
        <w:t xml:space="preserve">adatkezelés </w:t>
      </w:r>
      <w:r w:rsidR="007D17BD" w:rsidRPr="00E46458">
        <w:rPr>
          <w:b/>
          <w:smallCaps/>
          <w:sz w:val="22"/>
          <w:szCs w:val="22"/>
        </w:rPr>
        <w:t>ismertetése</w:t>
      </w:r>
      <w:r w:rsidR="00F3155E" w:rsidRPr="00E46458">
        <w:rPr>
          <w:noProof/>
        </w:rPr>
        <w:drawing>
          <wp:anchor distT="0" distB="0" distL="114300" distR="114300" simplePos="0" relativeHeight="251661312" behindDoc="0" locked="0" layoutInCell="1" allowOverlap="1" wp14:anchorId="2FB13EF0" wp14:editId="3464F24A">
            <wp:simplePos x="0" y="0"/>
            <wp:positionH relativeFrom="margin">
              <wp:posOffset>-520700</wp:posOffset>
            </wp:positionH>
            <wp:positionV relativeFrom="paragraph">
              <wp:posOffset>318554</wp:posOffset>
            </wp:positionV>
            <wp:extent cx="359410" cy="359410"/>
            <wp:effectExtent l="0" t="0" r="0" b="0"/>
            <wp:wrapSquare wrapText="bothSides"/>
            <wp:docPr id="1552782924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BBA9DF" w14:textId="34A7F6B9" w:rsidR="00E31756" w:rsidRPr="00E46458" w:rsidRDefault="00E31756" w:rsidP="00E31756">
      <w:pPr>
        <w:spacing w:before="120" w:after="180"/>
        <w:ind w:right="78"/>
        <w:jc w:val="both"/>
        <w:rPr>
          <w:sz w:val="22"/>
          <w:szCs w:val="22"/>
        </w:rPr>
      </w:pPr>
      <w:r w:rsidRPr="00E46458">
        <w:rPr>
          <w:sz w:val="22"/>
          <w:szCs w:val="22"/>
        </w:rPr>
        <w:t xml:space="preserve">Az Adatkezelő a tka.hu weboldal és a hozzá kapcsolódó honlapcsalád (eurodesk.hu, a szolidaritasitestulet.hu, erasmusplusz.hu, az atanulasjovoje.hu stb.) (a továbbiakban: </w:t>
      </w:r>
      <w:r w:rsidRPr="00E46458">
        <w:rPr>
          <w:b/>
          <w:bCs/>
          <w:sz w:val="22"/>
          <w:szCs w:val="22"/>
        </w:rPr>
        <w:t>Honlap</w:t>
      </w:r>
      <w:r w:rsidRPr="00E46458">
        <w:rPr>
          <w:sz w:val="22"/>
          <w:szCs w:val="22"/>
        </w:rPr>
        <w:t xml:space="preserve">) működtetése során a hírlevélre regisztrálók személyes adatait kezeli. </w:t>
      </w:r>
    </w:p>
    <w:p w14:paraId="395EB57A" w14:textId="38F8A364" w:rsidR="00F3155E" w:rsidRPr="00E46458" w:rsidRDefault="00F3155E" w:rsidP="00E31756">
      <w:pPr>
        <w:spacing w:before="120" w:after="180"/>
        <w:ind w:right="78"/>
        <w:jc w:val="both"/>
        <w:rPr>
          <w:sz w:val="22"/>
          <w:szCs w:val="22"/>
        </w:rPr>
      </w:pPr>
      <w:r w:rsidRPr="00E46458">
        <w:rPr>
          <w:b/>
          <w:bCs/>
          <w:sz w:val="22"/>
          <w:szCs w:val="22"/>
        </w:rPr>
        <w:t>Az adatkezelés célja</w:t>
      </w:r>
      <w:r w:rsidRPr="00E46458">
        <w:rPr>
          <w:sz w:val="22"/>
          <w:szCs w:val="22"/>
        </w:rPr>
        <w:t xml:space="preserve">: </w:t>
      </w:r>
      <w:r w:rsidRPr="00E46458">
        <w:rPr>
          <w:noProof/>
          <w:sz w:val="22"/>
          <w:szCs w:val="22"/>
        </w:rPr>
        <w:drawing>
          <wp:anchor distT="0" distB="0" distL="114300" distR="114300" simplePos="0" relativeHeight="251673600" behindDoc="0" locked="0" layoutInCell="1" allowOverlap="1" wp14:anchorId="6BED0D3E" wp14:editId="4C739F7A">
            <wp:simplePos x="0" y="0"/>
            <wp:positionH relativeFrom="margin">
              <wp:posOffset>-512445</wp:posOffset>
            </wp:positionH>
            <wp:positionV relativeFrom="paragraph">
              <wp:posOffset>27386</wp:posOffset>
            </wp:positionV>
            <wp:extent cx="359410" cy="359410"/>
            <wp:effectExtent l="0" t="0" r="0" b="0"/>
            <wp:wrapSquare wrapText="bothSides"/>
            <wp:docPr id="27844700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6458">
        <w:rPr>
          <w:sz w:val="22"/>
          <w:szCs w:val="22"/>
        </w:rPr>
        <w:t>A hírlevél Ön által megadott e-mail címére történő elküldésének biztosítása. Adatkezelő az Ön által rendelkezésre bocsátott adatokat célhoz kötötten, kizárólag hírlevél küldésre használja. Adatkezelő a megadott személyes adatokat ettől eltérő célokra nem használja.</w:t>
      </w:r>
    </w:p>
    <w:p w14:paraId="31AFF56C" w14:textId="2027411D" w:rsidR="00E31756" w:rsidRPr="00E46458" w:rsidRDefault="00E31756" w:rsidP="00E31756">
      <w:pPr>
        <w:spacing w:before="120" w:after="180"/>
        <w:ind w:right="79"/>
        <w:contextualSpacing/>
        <w:jc w:val="both"/>
        <w:rPr>
          <w:sz w:val="22"/>
          <w:szCs w:val="22"/>
        </w:rPr>
      </w:pPr>
      <w:r w:rsidRPr="00E46458">
        <w:rPr>
          <w:noProof/>
        </w:rPr>
        <w:drawing>
          <wp:anchor distT="0" distB="0" distL="114300" distR="114300" simplePos="0" relativeHeight="251674624" behindDoc="0" locked="0" layoutInCell="1" allowOverlap="1" wp14:anchorId="30CB2CCA" wp14:editId="37984126">
            <wp:simplePos x="0" y="0"/>
            <wp:positionH relativeFrom="margin">
              <wp:posOffset>-511175</wp:posOffset>
            </wp:positionH>
            <wp:positionV relativeFrom="paragraph">
              <wp:posOffset>-3175</wp:posOffset>
            </wp:positionV>
            <wp:extent cx="359410" cy="359410"/>
            <wp:effectExtent l="0" t="0" r="2540" b="2540"/>
            <wp:wrapSquare wrapText="bothSides"/>
            <wp:docPr id="119079656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155E" w:rsidRPr="00E46458">
        <w:t xml:space="preserve"> </w:t>
      </w:r>
      <w:r w:rsidR="00F3155E" w:rsidRPr="00E46458">
        <w:rPr>
          <w:b/>
          <w:bCs/>
        </w:rPr>
        <w:t>A kezelt személyes adatok</w:t>
      </w:r>
      <w:r w:rsidRPr="00E46458">
        <w:rPr>
          <w:sz w:val="22"/>
          <w:szCs w:val="22"/>
        </w:rPr>
        <w:t>: A hírlevél-</w:t>
      </w:r>
      <w:proofErr w:type="spellStart"/>
      <w:r w:rsidRPr="00E46458">
        <w:rPr>
          <w:sz w:val="22"/>
          <w:szCs w:val="22"/>
        </w:rPr>
        <w:t>küldéshez</w:t>
      </w:r>
      <w:proofErr w:type="spellEnd"/>
      <w:r w:rsidRPr="00E46458">
        <w:rPr>
          <w:sz w:val="22"/>
          <w:szCs w:val="22"/>
        </w:rPr>
        <w:t xml:space="preserve"> kapcsolódóan a következő személyes adatait kezeljük: </w:t>
      </w:r>
    </w:p>
    <w:p w14:paraId="4667002F" w14:textId="6245F671" w:rsidR="00E31756" w:rsidRPr="00E46458" w:rsidRDefault="00E31756" w:rsidP="00E31756">
      <w:pPr>
        <w:spacing w:before="120" w:after="180"/>
        <w:ind w:right="79"/>
        <w:contextualSpacing/>
        <w:jc w:val="both"/>
        <w:rPr>
          <w:sz w:val="22"/>
          <w:szCs w:val="22"/>
        </w:rPr>
      </w:pPr>
      <w:r w:rsidRPr="00E46458">
        <w:rPr>
          <w:sz w:val="22"/>
          <w:szCs w:val="22"/>
        </w:rPr>
        <w:t xml:space="preserve">• </w:t>
      </w:r>
      <w:r w:rsidR="00F84193">
        <w:rPr>
          <w:sz w:val="22"/>
          <w:szCs w:val="22"/>
        </w:rPr>
        <w:t xml:space="preserve">szervezet </w:t>
      </w:r>
      <w:r w:rsidRPr="00E46458">
        <w:rPr>
          <w:sz w:val="22"/>
          <w:szCs w:val="22"/>
        </w:rPr>
        <w:t>n</w:t>
      </w:r>
      <w:r w:rsidR="00F84193">
        <w:rPr>
          <w:sz w:val="22"/>
          <w:szCs w:val="22"/>
        </w:rPr>
        <w:t>eve</w:t>
      </w:r>
      <w:r w:rsidRPr="00E46458">
        <w:rPr>
          <w:sz w:val="22"/>
          <w:szCs w:val="22"/>
        </w:rPr>
        <w:t xml:space="preserve"> </w:t>
      </w:r>
    </w:p>
    <w:p w14:paraId="1C603436" w14:textId="4EC154FC" w:rsidR="00E31756" w:rsidRPr="00E46458" w:rsidRDefault="00E31756" w:rsidP="00E31756">
      <w:pPr>
        <w:spacing w:before="120" w:after="180"/>
        <w:ind w:right="78"/>
        <w:jc w:val="both"/>
        <w:rPr>
          <w:sz w:val="22"/>
          <w:szCs w:val="22"/>
        </w:rPr>
      </w:pPr>
      <w:r w:rsidRPr="00E46458">
        <w:rPr>
          <w:sz w:val="22"/>
          <w:szCs w:val="22"/>
        </w:rPr>
        <w:t>• e-mail cím</w:t>
      </w:r>
    </w:p>
    <w:p w14:paraId="4EC88DCB" w14:textId="1B665E9F" w:rsidR="006E7931" w:rsidRPr="00E46458" w:rsidRDefault="00E31756" w:rsidP="00E31756">
      <w:pPr>
        <w:spacing w:before="120" w:after="180"/>
        <w:ind w:right="78"/>
        <w:jc w:val="both"/>
        <w:rPr>
          <w:b/>
          <w:bCs/>
          <w:sz w:val="22"/>
          <w:szCs w:val="22"/>
        </w:rPr>
      </w:pPr>
      <w:r w:rsidRPr="00E46458">
        <w:rPr>
          <w:b/>
          <w:noProof/>
          <w:sz w:val="22"/>
          <w:szCs w:val="22"/>
        </w:rPr>
        <w:drawing>
          <wp:anchor distT="0" distB="0" distL="114300" distR="114300" simplePos="0" relativeHeight="251677696" behindDoc="1" locked="0" layoutInCell="1" allowOverlap="1" wp14:anchorId="04BA7B0F" wp14:editId="18BBC495">
            <wp:simplePos x="0" y="0"/>
            <wp:positionH relativeFrom="column">
              <wp:posOffset>-510162</wp:posOffset>
            </wp:positionH>
            <wp:positionV relativeFrom="paragraph">
              <wp:posOffset>-3108</wp:posOffset>
            </wp:positionV>
            <wp:extent cx="359410" cy="359410"/>
            <wp:effectExtent l="0" t="0" r="0" b="0"/>
            <wp:wrapSquare wrapText="bothSides"/>
            <wp:docPr id="943060183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062819" name="Kép 872062819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7931" w:rsidRPr="00E46458">
        <w:rPr>
          <w:b/>
          <w:bCs/>
          <w:sz w:val="22"/>
          <w:szCs w:val="22"/>
        </w:rPr>
        <w:t>Az adatkezelés jogalapja</w:t>
      </w:r>
      <w:r w:rsidRPr="00E46458">
        <w:rPr>
          <w:b/>
          <w:bCs/>
          <w:sz w:val="22"/>
          <w:szCs w:val="22"/>
        </w:rPr>
        <w:t xml:space="preserve">: </w:t>
      </w:r>
      <w:r w:rsidR="006E7931" w:rsidRPr="00E46458">
        <w:rPr>
          <w:sz w:val="22"/>
          <w:szCs w:val="22"/>
        </w:rPr>
        <w:t xml:space="preserve">Az adatkezelés az Adatkezelő által a magyar szakképzés, oktatás, kutatás-fejlesztés érdekében végzett közérdekű feladat végrehajtásához szükséges, GDPR 6. cikk (1) </w:t>
      </w:r>
      <w:proofErr w:type="spellStart"/>
      <w:r w:rsidR="006E7931" w:rsidRPr="00E46458">
        <w:rPr>
          <w:sz w:val="22"/>
          <w:szCs w:val="22"/>
        </w:rPr>
        <w:t>bek</w:t>
      </w:r>
      <w:proofErr w:type="spellEnd"/>
      <w:r w:rsidR="006E7931" w:rsidRPr="00E46458">
        <w:rPr>
          <w:sz w:val="22"/>
          <w:szCs w:val="22"/>
        </w:rPr>
        <w:t>. e) pont. Ezen feladatköréb</w:t>
      </w:r>
      <w:r w:rsidR="00B41B2C">
        <w:rPr>
          <w:sz w:val="22"/>
          <w:szCs w:val="22"/>
        </w:rPr>
        <w:t>e</w:t>
      </w:r>
      <w:r w:rsidR="006E7931" w:rsidRPr="00E46458">
        <w:rPr>
          <w:sz w:val="22"/>
          <w:szCs w:val="22"/>
        </w:rPr>
        <w:t xml:space="preserve">n Adatkezelő a </w:t>
      </w:r>
      <w:r w:rsidRPr="00E46458">
        <w:rPr>
          <w:sz w:val="22"/>
          <w:szCs w:val="22"/>
        </w:rPr>
        <w:t>hírlevélküldés</w:t>
      </w:r>
      <w:r w:rsidR="006E7931" w:rsidRPr="00E46458">
        <w:rPr>
          <w:sz w:val="22"/>
          <w:szCs w:val="22"/>
        </w:rPr>
        <w:t xml:space="preserve"> megvalósításához szükséges adatokat kezeli.</w:t>
      </w:r>
    </w:p>
    <w:p w14:paraId="0175735F" w14:textId="531EE82D" w:rsidR="00E53DBA" w:rsidRPr="00E46458" w:rsidRDefault="006E7931" w:rsidP="00255594">
      <w:pPr>
        <w:spacing w:before="100" w:beforeAutospacing="1" w:after="100" w:afterAutospacing="1"/>
        <w:rPr>
          <w:b/>
          <w:bCs/>
          <w:i/>
          <w:iCs/>
          <w:sz w:val="22"/>
          <w:szCs w:val="22"/>
        </w:rPr>
      </w:pPr>
      <w:r w:rsidRPr="00E46458">
        <w:rPr>
          <w:b/>
          <w:bCs/>
          <w:i/>
          <w:iCs/>
          <w:sz w:val="22"/>
          <w:szCs w:val="22"/>
        </w:rPr>
        <w:t>Érintettként felhívjuk figyelmét arra, hogy személyes adatainak jelen jogalapon történő kezelése ellen Ön bármikor, térítésmentesen tiltakozhat. Tiltakozása esetén a személyes adatait csak akkor kezeljük tovább, ha az Ön érdekeivel, jogaival és szabadságaival szemben valamely elsőbbséget élvező jogszerű okból szükséges az adatkezelés. Tiltakozási jogát az Adatkezelő 1. pontban meghatározott e-mail címére küldött e-mailben gyakorolhatja.</w:t>
      </w:r>
    </w:p>
    <w:p w14:paraId="21FE9472" w14:textId="2DAAAEB3" w:rsidR="00D424C5" w:rsidRPr="00E46458" w:rsidRDefault="000033CF" w:rsidP="000033CF">
      <w:pPr>
        <w:snapToGrid w:val="0"/>
        <w:spacing w:before="120" w:after="180"/>
        <w:ind w:right="79"/>
        <w:jc w:val="both"/>
        <w:rPr>
          <w:i/>
          <w:iCs/>
          <w:sz w:val="22"/>
          <w:szCs w:val="22"/>
        </w:rPr>
      </w:pPr>
      <w:r w:rsidRPr="00E46458">
        <w:rPr>
          <w:i/>
          <w:iCs/>
          <w:sz w:val="22"/>
          <w:szCs w:val="22"/>
        </w:rPr>
        <w:t>Az Adatkezelő a részére megadott személyes adatokat nem ellenőrzi. A megadott adatok valódiságáért kizárólag az azokat megadó személy felel.</w:t>
      </w:r>
    </w:p>
    <w:p w14:paraId="59C47BAD" w14:textId="22EBB1D1" w:rsidR="00CC0264" w:rsidRPr="00E46458" w:rsidRDefault="006E7931" w:rsidP="005C4DBC">
      <w:pPr>
        <w:spacing w:before="120" w:after="180"/>
        <w:ind w:left="116"/>
        <w:rPr>
          <w:b/>
          <w:smallCaps/>
          <w:sz w:val="22"/>
          <w:szCs w:val="22"/>
        </w:rPr>
      </w:pPr>
      <w:r w:rsidRPr="00E46458">
        <w:rPr>
          <w:noProof/>
          <w:sz w:val="22"/>
          <w:szCs w:val="22"/>
          <w:u w:val="single"/>
        </w:rPr>
        <w:drawing>
          <wp:anchor distT="0" distB="0" distL="114300" distR="114300" simplePos="0" relativeHeight="251663360" behindDoc="0" locked="0" layoutInCell="1" allowOverlap="1" wp14:anchorId="1554B7D7" wp14:editId="7FA6A9A8">
            <wp:simplePos x="0" y="0"/>
            <wp:positionH relativeFrom="margin">
              <wp:posOffset>-477520</wp:posOffset>
            </wp:positionH>
            <wp:positionV relativeFrom="paragraph">
              <wp:posOffset>285399</wp:posOffset>
            </wp:positionV>
            <wp:extent cx="360000" cy="360000"/>
            <wp:effectExtent l="0" t="0" r="2540" b="2540"/>
            <wp:wrapSquare wrapText="bothSides"/>
            <wp:docPr id="1112536017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4E58" w:rsidRPr="00E46458">
        <w:rPr>
          <w:b/>
          <w:smallCaps/>
          <w:sz w:val="22"/>
          <w:szCs w:val="22"/>
        </w:rPr>
        <w:t>3</w:t>
      </w:r>
      <w:r w:rsidR="00BA3C6A" w:rsidRPr="00E46458">
        <w:rPr>
          <w:b/>
          <w:smallCaps/>
          <w:sz w:val="22"/>
          <w:szCs w:val="22"/>
        </w:rPr>
        <w:t xml:space="preserve">. </w:t>
      </w:r>
      <w:r w:rsidR="00EA756A" w:rsidRPr="00E46458">
        <w:rPr>
          <w:b/>
          <w:smallCaps/>
          <w:sz w:val="22"/>
          <w:szCs w:val="22"/>
        </w:rPr>
        <w:t>Az adatok megismerésére jogosultak</w:t>
      </w:r>
      <w:r w:rsidR="00940E40" w:rsidRPr="00E46458">
        <w:rPr>
          <w:b/>
          <w:smallCaps/>
          <w:sz w:val="22"/>
          <w:szCs w:val="22"/>
        </w:rPr>
        <w:t xml:space="preserve">, </w:t>
      </w:r>
      <w:r w:rsidR="00CB7C70" w:rsidRPr="00E46458">
        <w:rPr>
          <w:b/>
          <w:smallCaps/>
          <w:sz w:val="22"/>
          <w:szCs w:val="22"/>
        </w:rPr>
        <w:t>adattovábbítás</w:t>
      </w:r>
    </w:p>
    <w:p w14:paraId="2CC6BCCE" w14:textId="04AB0C85" w:rsidR="0031714A" w:rsidRPr="00E46458" w:rsidRDefault="00F3155E" w:rsidP="00A93A75">
      <w:pPr>
        <w:rPr>
          <w:sz w:val="18"/>
          <w:szCs w:val="18"/>
        </w:rPr>
      </w:pPr>
      <w:r w:rsidRPr="00E46458">
        <w:rPr>
          <w:sz w:val="22"/>
          <w:szCs w:val="22"/>
        </w:rPr>
        <w:t>A személyes adatok megismerésére a TKA azon belső munkatársai, valamint adatfeldolgozói jogosultak, akiknek az adat megismerése és kezelése a munkaköri feladataihoz, tevékenységéhez kapcsolódik.</w:t>
      </w:r>
    </w:p>
    <w:p w14:paraId="0515AD4F" w14:textId="08F2A92C" w:rsidR="00AC52C8" w:rsidRPr="00E46458" w:rsidRDefault="006E7931" w:rsidP="00AC52C8">
      <w:pPr>
        <w:spacing w:before="120" w:after="180"/>
        <w:ind w:left="116"/>
        <w:rPr>
          <w:b/>
          <w:smallCaps/>
          <w:sz w:val="22"/>
          <w:szCs w:val="22"/>
        </w:rPr>
      </w:pPr>
      <w:r w:rsidRPr="00E46458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71552" behindDoc="0" locked="0" layoutInCell="1" allowOverlap="1" wp14:anchorId="14CDF16F" wp14:editId="3D220AA4">
            <wp:simplePos x="0" y="0"/>
            <wp:positionH relativeFrom="column">
              <wp:posOffset>-482600</wp:posOffset>
            </wp:positionH>
            <wp:positionV relativeFrom="paragraph">
              <wp:posOffset>141605</wp:posOffset>
            </wp:positionV>
            <wp:extent cx="359410" cy="359410"/>
            <wp:effectExtent l="0" t="0" r="2540" b="2540"/>
            <wp:wrapSquare wrapText="bothSides"/>
            <wp:docPr id="1634637376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637376" name="Kép 1634637376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4E58" w:rsidRPr="00E46458">
        <w:rPr>
          <w:b/>
          <w:smallCaps/>
          <w:sz w:val="22"/>
          <w:szCs w:val="22"/>
        </w:rPr>
        <w:t>4</w:t>
      </w:r>
      <w:r w:rsidR="00EA756A" w:rsidRPr="00E46458">
        <w:rPr>
          <w:b/>
          <w:smallCaps/>
          <w:sz w:val="22"/>
          <w:szCs w:val="22"/>
        </w:rPr>
        <w:t>. A személyes adatok kezelésének, tárolásának időtartama</w:t>
      </w:r>
    </w:p>
    <w:p w14:paraId="2D123537" w14:textId="5AABBBE9" w:rsidR="00E53DBA" w:rsidRPr="00E46458" w:rsidRDefault="00F3155E" w:rsidP="00EB067D">
      <w:pPr>
        <w:snapToGrid w:val="0"/>
        <w:spacing w:before="120" w:after="180"/>
        <w:ind w:right="79"/>
        <w:jc w:val="both"/>
        <w:rPr>
          <w:sz w:val="22"/>
          <w:szCs w:val="22"/>
        </w:rPr>
      </w:pPr>
      <w:r w:rsidRPr="00E46458">
        <w:rPr>
          <w:sz w:val="22"/>
          <w:szCs w:val="22"/>
        </w:rPr>
        <w:t>A rögzített személyes adatok őrzési ideje a közérdekű feladat végrehajtásához szükséges adatkezelés esetén a feladat ellátásához szükséges ideig, vagy az ad</w:t>
      </w:r>
      <w:r w:rsidR="00E46458" w:rsidRPr="00E46458">
        <w:rPr>
          <w:sz w:val="22"/>
          <w:szCs w:val="22"/>
        </w:rPr>
        <w:t>a</w:t>
      </w:r>
      <w:r w:rsidRPr="00E46458">
        <w:rPr>
          <w:sz w:val="22"/>
          <w:szCs w:val="22"/>
        </w:rPr>
        <w:t>tkezelés ellen való eredményes tiltakozásig tart. Az Adatkezelő évente ellenőrzi az adatok további tarolásának indokoltságát.</w:t>
      </w:r>
    </w:p>
    <w:p w14:paraId="258F6C3D" w14:textId="51CF8BAE" w:rsidR="00CC0264" w:rsidRPr="00E46458" w:rsidRDefault="00324E58" w:rsidP="00EB3F2D">
      <w:pPr>
        <w:spacing w:before="120" w:after="180"/>
        <w:ind w:left="116"/>
        <w:rPr>
          <w:b/>
          <w:smallCaps/>
          <w:sz w:val="22"/>
          <w:szCs w:val="22"/>
        </w:rPr>
      </w:pPr>
      <w:r w:rsidRPr="00E46458">
        <w:rPr>
          <w:b/>
          <w:smallCaps/>
          <w:sz w:val="22"/>
          <w:szCs w:val="22"/>
        </w:rPr>
        <w:lastRenderedPageBreak/>
        <w:t>5</w:t>
      </w:r>
      <w:r w:rsidR="00EA756A" w:rsidRPr="00E46458">
        <w:rPr>
          <w:b/>
          <w:smallCaps/>
          <w:sz w:val="22"/>
          <w:szCs w:val="22"/>
        </w:rPr>
        <w:t>. Automatizált döntéshozatal és profilalkotás</w:t>
      </w:r>
    </w:p>
    <w:p w14:paraId="29526C78" w14:textId="1E22DB3F" w:rsidR="00CC0264" w:rsidRPr="00E46458" w:rsidRDefault="0057407D" w:rsidP="0057407D">
      <w:pPr>
        <w:spacing w:before="120" w:after="180"/>
        <w:ind w:right="41"/>
        <w:jc w:val="both"/>
        <w:rPr>
          <w:sz w:val="22"/>
          <w:szCs w:val="22"/>
        </w:rPr>
      </w:pPr>
      <w:r w:rsidRPr="00E46458">
        <w:rPr>
          <w:sz w:val="18"/>
          <w:szCs w:val="18"/>
        </w:rPr>
        <w:t xml:space="preserve"> </w:t>
      </w:r>
      <w:r w:rsidRPr="00E46458">
        <w:rPr>
          <w:sz w:val="22"/>
          <w:szCs w:val="22"/>
        </w:rPr>
        <w:t>Az ismertetett adatkezelési tevékenységek egyikében sem kerül sor a GDPR 22. cikke szerinti automatizált döntéshozatalra és profilalkotásra.</w:t>
      </w:r>
    </w:p>
    <w:p w14:paraId="40B1423F" w14:textId="2BFD40AD" w:rsidR="006E7931" w:rsidRPr="00E46458" w:rsidRDefault="0057407D" w:rsidP="00A93A75">
      <w:pPr>
        <w:snapToGrid w:val="0"/>
        <w:spacing w:before="120" w:after="180"/>
        <w:ind w:right="79"/>
        <w:jc w:val="both"/>
        <w:rPr>
          <w:sz w:val="22"/>
          <w:szCs w:val="22"/>
        </w:rPr>
      </w:pPr>
      <w:r w:rsidRPr="00E46458">
        <w:rPr>
          <w:noProof/>
          <w:sz w:val="18"/>
          <w:szCs w:val="18"/>
        </w:rPr>
        <w:drawing>
          <wp:anchor distT="0" distB="0" distL="114300" distR="114300" simplePos="0" relativeHeight="251664384" behindDoc="0" locked="0" layoutInCell="1" allowOverlap="1" wp14:anchorId="79C14A9E" wp14:editId="4549D2C9">
            <wp:simplePos x="0" y="0"/>
            <wp:positionH relativeFrom="margin">
              <wp:posOffset>78105</wp:posOffset>
            </wp:positionH>
            <wp:positionV relativeFrom="paragraph">
              <wp:posOffset>22860</wp:posOffset>
            </wp:positionV>
            <wp:extent cx="359410" cy="359410"/>
            <wp:effectExtent l="0" t="0" r="0" b="0"/>
            <wp:wrapSquare wrapText="bothSides"/>
            <wp:docPr id="948490507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490507" name="Kép 948490507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6458">
        <w:rPr>
          <w:noProof/>
          <w:sz w:val="18"/>
          <w:szCs w:val="18"/>
        </w:rPr>
        <w:drawing>
          <wp:anchor distT="0" distB="0" distL="114300" distR="114300" simplePos="0" relativeHeight="251665408" behindDoc="0" locked="0" layoutInCell="1" allowOverlap="1" wp14:anchorId="67E0C2DA" wp14:editId="72953B36">
            <wp:simplePos x="0" y="0"/>
            <wp:positionH relativeFrom="margin">
              <wp:posOffset>639445</wp:posOffset>
            </wp:positionH>
            <wp:positionV relativeFrom="paragraph">
              <wp:posOffset>18666</wp:posOffset>
            </wp:positionV>
            <wp:extent cx="359410" cy="359410"/>
            <wp:effectExtent l="0" t="0" r="0" b="0"/>
            <wp:wrapSquare wrapText="bothSides"/>
            <wp:docPr id="250706534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706534" name="Kép 250706534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D87D54" w14:textId="6A7969EF" w:rsidR="006E7931" w:rsidRPr="00E46458" w:rsidRDefault="006E7931" w:rsidP="00A93A75">
      <w:pPr>
        <w:snapToGrid w:val="0"/>
        <w:spacing w:before="120" w:after="180"/>
        <w:ind w:right="79"/>
        <w:jc w:val="both"/>
        <w:rPr>
          <w:sz w:val="22"/>
          <w:szCs w:val="22"/>
        </w:rPr>
      </w:pPr>
    </w:p>
    <w:p w14:paraId="64510FCF" w14:textId="2DA6F4A1" w:rsidR="00CC0264" w:rsidRPr="00E46458" w:rsidRDefault="000D04CC" w:rsidP="00EB3F2D">
      <w:pPr>
        <w:spacing w:before="120" w:after="180"/>
        <w:ind w:left="116"/>
        <w:rPr>
          <w:b/>
          <w:smallCaps/>
          <w:sz w:val="22"/>
          <w:szCs w:val="22"/>
        </w:rPr>
      </w:pPr>
      <w:r w:rsidRPr="00E46458">
        <w:rPr>
          <w:noProof/>
          <w:sz w:val="18"/>
          <w:szCs w:val="18"/>
        </w:rPr>
        <w:drawing>
          <wp:anchor distT="0" distB="0" distL="114300" distR="114300" simplePos="0" relativeHeight="251681792" behindDoc="0" locked="0" layoutInCell="1" allowOverlap="1" wp14:anchorId="15B5EA12" wp14:editId="3D61A64A">
            <wp:simplePos x="0" y="0"/>
            <wp:positionH relativeFrom="column">
              <wp:posOffset>-515566</wp:posOffset>
            </wp:positionH>
            <wp:positionV relativeFrom="paragraph">
              <wp:posOffset>257486</wp:posOffset>
            </wp:positionV>
            <wp:extent cx="360000" cy="360000"/>
            <wp:effectExtent l="0" t="0" r="0" b="0"/>
            <wp:wrapTopAndBottom/>
            <wp:docPr id="19003351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335188" name="Picture 1900335188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4E58" w:rsidRPr="00E46458">
        <w:rPr>
          <w:b/>
          <w:smallCaps/>
          <w:sz w:val="22"/>
          <w:szCs w:val="22"/>
        </w:rPr>
        <w:t>6</w:t>
      </w:r>
      <w:r w:rsidR="00EA756A" w:rsidRPr="00E46458">
        <w:rPr>
          <w:b/>
          <w:smallCaps/>
          <w:sz w:val="22"/>
          <w:szCs w:val="22"/>
        </w:rPr>
        <w:t>. Tájékoztatás az érintettet az adatkezeléssel kapcsolatban megillető jogokról</w:t>
      </w:r>
    </w:p>
    <w:p w14:paraId="1E543805" w14:textId="0EC1609B" w:rsidR="006E7931" w:rsidRPr="00E46458" w:rsidRDefault="006E7931" w:rsidP="006E7931">
      <w:pPr>
        <w:spacing w:before="120" w:after="180"/>
        <w:ind w:right="41"/>
        <w:jc w:val="both"/>
        <w:rPr>
          <w:sz w:val="22"/>
          <w:szCs w:val="22"/>
        </w:rPr>
      </w:pPr>
      <w:r w:rsidRPr="00E46458">
        <w:rPr>
          <w:sz w:val="22"/>
          <w:szCs w:val="22"/>
        </w:rPr>
        <w:t>Az érintett jogairól részletesen a GDPR 14-22. cikkekből tájékozódhat. Az érintett személyes adatai feletti rendelkezési joga az adatkezelés tartama alatt is megmarad.</w:t>
      </w:r>
    </w:p>
    <w:p w14:paraId="1FF5D70F" w14:textId="77777777" w:rsidR="006E7931" w:rsidRPr="00E46458" w:rsidRDefault="006E7931" w:rsidP="006E7931">
      <w:pPr>
        <w:spacing w:before="120" w:after="180"/>
        <w:ind w:right="41"/>
        <w:jc w:val="both"/>
        <w:rPr>
          <w:sz w:val="22"/>
          <w:szCs w:val="22"/>
        </w:rPr>
      </w:pPr>
      <w:r w:rsidRPr="00E46458">
        <w:rPr>
          <w:sz w:val="22"/>
          <w:szCs w:val="22"/>
        </w:rPr>
        <w:t>Az érintett jogait az adatvédelmi tisztviselő 1.pont szerinti elérhetőségére küldött e-mailes megkeresés útján érvényesítheti. Adatkezelő a kérelmet, annak benyújtásától számított legrövidebb időn belül, de legfeljebb egy hónap alatt megvizsgálja, megalapozottsága kérdésében döntést hoz, és döntéséről a kérelmezőt írásban (elsősorban elektronikus úton) tájékoztatja.</w:t>
      </w:r>
    </w:p>
    <w:p w14:paraId="3548199D" w14:textId="75B71246" w:rsidR="006E7931" w:rsidRPr="00E46458" w:rsidRDefault="00E53DBA" w:rsidP="006E7931">
      <w:pPr>
        <w:spacing w:before="120" w:after="180"/>
        <w:jc w:val="both"/>
        <w:rPr>
          <w:sz w:val="22"/>
          <w:szCs w:val="22"/>
        </w:rPr>
      </w:pPr>
      <w:r w:rsidRPr="00E46458">
        <w:rPr>
          <w:b/>
          <w:bCs/>
          <w:sz w:val="22"/>
          <w:szCs w:val="22"/>
        </w:rPr>
        <w:t xml:space="preserve">6.1 </w:t>
      </w:r>
      <w:r w:rsidR="006E7931" w:rsidRPr="00E46458">
        <w:rPr>
          <w:b/>
          <w:bCs/>
          <w:sz w:val="22"/>
          <w:szCs w:val="22"/>
        </w:rPr>
        <w:t xml:space="preserve">A tájékoztatáshoz való jog </w:t>
      </w:r>
      <w:r w:rsidR="006E7931" w:rsidRPr="00E46458">
        <w:rPr>
          <w:sz w:val="22"/>
          <w:szCs w:val="22"/>
        </w:rPr>
        <w:t>- világos és közérthető nyelven, tömör, átlátható, érthető és könnyen hozzáférhető tájékoztatást nyújtunk Önnek személyes adatai feldolgozásáról.</w:t>
      </w:r>
    </w:p>
    <w:p w14:paraId="2A0B7A99" w14:textId="5BD4DFBA" w:rsidR="006E7931" w:rsidRPr="00E46458" w:rsidRDefault="00E53DBA" w:rsidP="006E7931">
      <w:pPr>
        <w:spacing w:before="120" w:after="180"/>
        <w:jc w:val="both"/>
        <w:rPr>
          <w:sz w:val="22"/>
          <w:szCs w:val="22"/>
        </w:rPr>
      </w:pPr>
      <w:r w:rsidRPr="00E46458">
        <w:rPr>
          <w:b/>
          <w:bCs/>
          <w:sz w:val="22"/>
          <w:szCs w:val="22"/>
        </w:rPr>
        <w:t xml:space="preserve">6.2 </w:t>
      </w:r>
      <w:r w:rsidR="006E7931" w:rsidRPr="00E46458">
        <w:rPr>
          <w:b/>
          <w:bCs/>
          <w:sz w:val="22"/>
          <w:szCs w:val="22"/>
        </w:rPr>
        <w:t xml:space="preserve">Hozzáférési jog </w:t>
      </w:r>
      <w:r w:rsidR="006E7931" w:rsidRPr="00E46458">
        <w:rPr>
          <w:sz w:val="22"/>
          <w:szCs w:val="22"/>
        </w:rPr>
        <w:t>- Ön jogosult arra, hogy visszajelzést kapjon arról, hogy kezeljük-e az Ön személyes adatait, és ha igen, akkor az azonosítás után tájékoztatást kapjon ennek részleteiről. Érintettként igényelheti továbbá a kezelt személyes adatai másolatát is.</w:t>
      </w:r>
    </w:p>
    <w:p w14:paraId="156AFBE7" w14:textId="59F331DE" w:rsidR="006E7931" w:rsidRPr="00E46458" w:rsidRDefault="00E53DBA" w:rsidP="006E7931">
      <w:pPr>
        <w:spacing w:before="120" w:after="180"/>
        <w:jc w:val="both"/>
        <w:rPr>
          <w:sz w:val="22"/>
          <w:szCs w:val="22"/>
        </w:rPr>
      </w:pPr>
      <w:r w:rsidRPr="00E46458">
        <w:rPr>
          <w:b/>
          <w:bCs/>
          <w:sz w:val="22"/>
          <w:szCs w:val="22"/>
        </w:rPr>
        <w:t xml:space="preserve">6.3 </w:t>
      </w:r>
      <w:r w:rsidR="006E7931" w:rsidRPr="00E46458">
        <w:rPr>
          <w:b/>
          <w:bCs/>
          <w:sz w:val="22"/>
          <w:szCs w:val="22"/>
        </w:rPr>
        <w:t xml:space="preserve">Helyesbítéshez való jog </w:t>
      </w:r>
      <w:r w:rsidR="006E7931" w:rsidRPr="00E46458">
        <w:rPr>
          <w:sz w:val="22"/>
          <w:szCs w:val="22"/>
        </w:rPr>
        <w:t>- Ön kérheti a pontatlan adatai helyesbítését vagy kiegészítését. Amennyiben az Adatkezelő által kezelt adataiban az adatkezelési időszakban bármilyen módosítás vagy változás történne, kérem, haladéktalanul jelentse be a fenti elérhetőségen.</w:t>
      </w:r>
    </w:p>
    <w:p w14:paraId="444E88DC" w14:textId="1B5F9D46" w:rsidR="006E7931" w:rsidRPr="00E46458" w:rsidRDefault="00E53DBA" w:rsidP="006E7931">
      <w:pPr>
        <w:spacing w:before="120" w:after="180"/>
        <w:jc w:val="both"/>
        <w:rPr>
          <w:sz w:val="22"/>
          <w:szCs w:val="22"/>
        </w:rPr>
      </w:pPr>
      <w:r w:rsidRPr="00E46458">
        <w:rPr>
          <w:b/>
          <w:bCs/>
          <w:sz w:val="22"/>
          <w:szCs w:val="22"/>
        </w:rPr>
        <w:t xml:space="preserve">6.4 </w:t>
      </w:r>
      <w:r w:rsidR="006E7931" w:rsidRPr="00E46458">
        <w:rPr>
          <w:b/>
          <w:bCs/>
          <w:sz w:val="22"/>
          <w:szCs w:val="22"/>
        </w:rPr>
        <w:t xml:space="preserve">Törléshez való jog ("az elfeledtetéshez való jog") </w:t>
      </w:r>
      <w:r w:rsidR="006E7931" w:rsidRPr="00E46458">
        <w:rPr>
          <w:sz w:val="22"/>
          <w:szCs w:val="22"/>
        </w:rPr>
        <w:t>- Az Ön adatait töröljük, ha az adatkezelés elérte célját, vagy ha Ön jogszerűen tiltakozik a feldolgozás ellen, ha az adatkezelés jogellenes lenne, vagy ha az adatokat jogi kötelezettség teljesítése miatt kell törölni.</w:t>
      </w:r>
    </w:p>
    <w:p w14:paraId="13E545C1" w14:textId="5EDDD5BE" w:rsidR="006E7931" w:rsidRPr="00E46458" w:rsidRDefault="00E53DBA" w:rsidP="006E7931">
      <w:pPr>
        <w:spacing w:before="120" w:after="180"/>
        <w:jc w:val="both"/>
        <w:rPr>
          <w:sz w:val="22"/>
          <w:szCs w:val="22"/>
        </w:rPr>
      </w:pPr>
      <w:r w:rsidRPr="00E46458">
        <w:rPr>
          <w:b/>
          <w:bCs/>
          <w:sz w:val="22"/>
          <w:szCs w:val="22"/>
        </w:rPr>
        <w:t xml:space="preserve">6.5 </w:t>
      </w:r>
      <w:r w:rsidR="006E7931" w:rsidRPr="00E46458">
        <w:rPr>
          <w:b/>
          <w:bCs/>
          <w:sz w:val="22"/>
          <w:szCs w:val="22"/>
        </w:rPr>
        <w:t xml:space="preserve">Az adatkezelés korlátozásához való jog </w:t>
      </w:r>
      <w:r w:rsidR="006E7931" w:rsidRPr="00E46458">
        <w:rPr>
          <w:sz w:val="22"/>
          <w:szCs w:val="22"/>
        </w:rPr>
        <w:t>- Ön kérheti adatai kezelésének korlátozását, ha úgy véli, hogy az adatkezelés pontatlan, jogellenes vagy szükségtelen, vagy ha tiltakozik az adatkezelés ellen. Ilyen esetekben az adatokat csak addig tároljuk, amíg a fenti gyanút kivizsgáljuk.</w:t>
      </w:r>
    </w:p>
    <w:p w14:paraId="5DB1AAD1" w14:textId="76044789" w:rsidR="006E7931" w:rsidRPr="00E46458" w:rsidRDefault="00E53DBA" w:rsidP="006E7931">
      <w:pPr>
        <w:spacing w:before="120" w:after="180"/>
        <w:jc w:val="both"/>
        <w:rPr>
          <w:sz w:val="22"/>
          <w:szCs w:val="22"/>
        </w:rPr>
      </w:pPr>
      <w:r w:rsidRPr="00E46458">
        <w:rPr>
          <w:b/>
          <w:bCs/>
          <w:sz w:val="22"/>
          <w:szCs w:val="22"/>
        </w:rPr>
        <w:t xml:space="preserve">6.6 </w:t>
      </w:r>
      <w:r w:rsidR="006E7931" w:rsidRPr="00E46458">
        <w:rPr>
          <w:b/>
          <w:bCs/>
          <w:sz w:val="22"/>
          <w:szCs w:val="22"/>
        </w:rPr>
        <w:t xml:space="preserve">Tiltakozáshoz való jog </w:t>
      </w:r>
      <w:r w:rsidR="006E7931" w:rsidRPr="00E46458">
        <w:rPr>
          <w:sz w:val="22"/>
          <w:szCs w:val="22"/>
        </w:rPr>
        <w:t xml:space="preserve">- Mint érintettnek bármikor joga van tiltakozni adatainak közérdekű feladatok elvégzése céljából történő kezelése ellen. Az Adatkezelő csak akkor folytathatja az adatok kezelését, ha azt kényszerítő </w:t>
      </w:r>
      <w:proofErr w:type="spellStart"/>
      <w:r w:rsidR="006E7931" w:rsidRPr="00E46458">
        <w:rPr>
          <w:sz w:val="22"/>
          <w:szCs w:val="22"/>
        </w:rPr>
        <w:t>erejű</w:t>
      </w:r>
      <w:proofErr w:type="spellEnd"/>
      <w:r w:rsidR="006E7931" w:rsidRPr="00E46458">
        <w:rPr>
          <w:sz w:val="22"/>
          <w:szCs w:val="22"/>
        </w:rPr>
        <w:t xml:space="preserve"> jogos okok indokolják, vagy jogi igények érvényesítése érdekében.</w:t>
      </w:r>
    </w:p>
    <w:p w14:paraId="4A157CC9" w14:textId="6004D2EA" w:rsidR="0000310D" w:rsidRPr="00E46458" w:rsidRDefault="00E53DBA" w:rsidP="00A93A75">
      <w:pPr>
        <w:tabs>
          <w:tab w:val="left" w:pos="540"/>
        </w:tabs>
        <w:spacing w:before="120" w:after="180"/>
        <w:ind w:right="79"/>
        <w:rPr>
          <w:sz w:val="22"/>
          <w:szCs w:val="22"/>
        </w:rPr>
      </w:pPr>
      <w:r w:rsidRPr="00E46458">
        <w:rPr>
          <w:b/>
          <w:bCs/>
          <w:sz w:val="22"/>
          <w:szCs w:val="22"/>
        </w:rPr>
        <w:t xml:space="preserve">6.7 </w:t>
      </w:r>
      <w:r w:rsidR="006E7931" w:rsidRPr="00E46458">
        <w:rPr>
          <w:b/>
          <w:bCs/>
          <w:sz w:val="22"/>
          <w:szCs w:val="22"/>
        </w:rPr>
        <w:t xml:space="preserve">A hozzájárulás visszavonásához való jog </w:t>
      </w:r>
      <w:r w:rsidR="00B41B2C">
        <w:rPr>
          <w:sz w:val="22"/>
          <w:szCs w:val="22"/>
        </w:rPr>
        <w:t>-</w:t>
      </w:r>
      <w:r w:rsidR="006E7931" w:rsidRPr="00E46458">
        <w:rPr>
          <w:sz w:val="22"/>
          <w:szCs w:val="22"/>
        </w:rPr>
        <w:t xml:space="preserve"> Ön</w:t>
      </w:r>
      <w:r w:rsidR="00B41B2C">
        <w:rPr>
          <w:sz w:val="22"/>
          <w:szCs w:val="22"/>
        </w:rPr>
        <w:t>,</w:t>
      </w:r>
      <w:r w:rsidR="006E7931" w:rsidRPr="00E46458">
        <w:rPr>
          <w:sz w:val="22"/>
          <w:szCs w:val="22"/>
        </w:rPr>
        <w:t xml:space="preserve"> mint érintett jogosult arra, hogy hozzájárulását bármikor visszavonja, amennyiben az adatkezelés az érintett hozzájárulásán alapul. A hozzájárulás visszavonása nem érinti a visszavonás előtti hozzájáruláson alapuló adatkezelés jogszerűségét.</w:t>
      </w:r>
    </w:p>
    <w:p w14:paraId="735C8A31" w14:textId="14B562BD" w:rsidR="00CC0264" w:rsidRPr="00E46458" w:rsidRDefault="00324E58" w:rsidP="00EB3F2D">
      <w:pPr>
        <w:spacing w:before="120" w:after="180"/>
        <w:ind w:left="116"/>
        <w:rPr>
          <w:b/>
          <w:smallCaps/>
          <w:sz w:val="22"/>
          <w:szCs w:val="22"/>
        </w:rPr>
      </w:pPr>
      <w:r w:rsidRPr="00E46458">
        <w:rPr>
          <w:b/>
          <w:smallCaps/>
          <w:sz w:val="22"/>
          <w:szCs w:val="22"/>
        </w:rPr>
        <w:t>7</w:t>
      </w:r>
      <w:r w:rsidR="00EA756A" w:rsidRPr="00E46458">
        <w:rPr>
          <w:b/>
          <w:smallCaps/>
          <w:sz w:val="22"/>
          <w:szCs w:val="22"/>
        </w:rPr>
        <w:t>. Az érintett jogorvoslathoz való joga</w:t>
      </w:r>
    </w:p>
    <w:p w14:paraId="1595BDF4" w14:textId="77777777" w:rsidR="006E7931" w:rsidRPr="00E46458" w:rsidRDefault="006E7931" w:rsidP="006E7931">
      <w:pPr>
        <w:spacing w:before="120" w:after="180"/>
        <w:jc w:val="both"/>
        <w:rPr>
          <w:sz w:val="22"/>
          <w:szCs w:val="22"/>
        </w:rPr>
      </w:pPr>
      <w:r w:rsidRPr="00E46458">
        <w:rPr>
          <w:b/>
          <w:bCs/>
          <w:sz w:val="22"/>
          <w:szCs w:val="22"/>
        </w:rPr>
        <w:t>DPO</w:t>
      </w:r>
      <w:r w:rsidRPr="00E46458">
        <w:rPr>
          <w:sz w:val="22"/>
          <w:szCs w:val="22"/>
        </w:rPr>
        <w:t xml:space="preserve"> - Az Érintett az adatkezeléssel kapcsolatos kérdéssel, észrevétellel, illetve panasszal a TKA adatvédelmi tisztviselőjéhez fordulhat az 1. pontban megadott elérhetőségein. A TKA a lehető legrövidebb időn belül, de legkésőbb a kérelem beérkezésétől követő számított egy hónapon belül írásban, elsősorban elektronikus úton adja meg a kért tájékoztatást az Érintett részére. Az észszerű kérelmek teljesítésével kapcsolatos eljárás térítésmentes.</w:t>
      </w:r>
    </w:p>
    <w:p w14:paraId="2CA4E51A" w14:textId="77777777" w:rsidR="006E7931" w:rsidRPr="00E46458" w:rsidRDefault="006E7931" w:rsidP="006E7931">
      <w:pPr>
        <w:spacing w:before="120" w:after="180"/>
        <w:jc w:val="both"/>
        <w:rPr>
          <w:sz w:val="22"/>
          <w:szCs w:val="22"/>
        </w:rPr>
      </w:pPr>
      <w:r w:rsidRPr="00E46458">
        <w:rPr>
          <w:b/>
          <w:bCs/>
          <w:sz w:val="22"/>
          <w:szCs w:val="22"/>
        </w:rPr>
        <w:t>NAIH</w:t>
      </w:r>
      <w:r w:rsidRPr="00E46458">
        <w:rPr>
          <w:sz w:val="22"/>
          <w:szCs w:val="22"/>
        </w:rPr>
        <w:t xml:space="preserve"> - Érintettként panasszal fordulhat továbbá az Adatkezelő adatkezelése ellen a Nemzeti Adatvédelmi és Információszabadság Hatósághoz (cím: 1055 Budapest, Falk Miksa u. 9.-11.; www.naih.hu) postacím: 1363 Budapest, Pf.: 9., e-mail cím: ugyfelszolgalat@naih.hu).</w:t>
      </w:r>
    </w:p>
    <w:p w14:paraId="37F42F98" w14:textId="7EC0171B" w:rsidR="002213D7" w:rsidRPr="00E46458" w:rsidRDefault="006E7931" w:rsidP="00A93A75">
      <w:pPr>
        <w:spacing w:before="120" w:after="180"/>
        <w:ind w:right="183"/>
        <w:jc w:val="both"/>
        <w:rPr>
          <w:sz w:val="22"/>
          <w:szCs w:val="22"/>
        </w:rPr>
      </w:pPr>
      <w:r w:rsidRPr="00E46458">
        <w:rPr>
          <w:b/>
          <w:bCs/>
          <w:sz w:val="22"/>
          <w:szCs w:val="22"/>
        </w:rPr>
        <w:lastRenderedPageBreak/>
        <w:t>Bíróság</w:t>
      </w:r>
      <w:r w:rsidRPr="00E46458">
        <w:rPr>
          <w:sz w:val="22"/>
          <w:szCs w:val="22"/>
        </w:rPr>
        <w:t xml:space="preserve"> - Az érintett a TKA ellen bírósághoz is fordulhat, ha megítélése szerint a TKA a személyes adatait a személyes adatok kezelésére vonatkozó, jogszabályban vagy az Európai Unió kötelező jogi aktusában meghatározott előírások megsértésével kezeli.</w:t>
      </w:r>
    </w:p>
    <w:p w14:paraId="6D50AB09" w14:textId="2C62BC5A" w:rsidR="00262CE1" w:rsidRPr="00E46458" w:rsidRDefault="00F3155E" w:rsidP="00EC131A">
      <w:pPr>
        <w:spacing w:before="120" w:after="180"/>
        <w:jc w:val="both"/>
        <w:rPr>
          <w:b/>
          <w:sz w:val="22"/>
          <w:szCs w:val="22"/>
        </w:rPr>
      </w:pPr>
      <w:r w:rsidRPr="00E46458">
        <w:rPr>
          <w:noProof/>
          <w:sz w:val="22"/>
          <w:szCs w:val="22"/>
        </w:rPr>
        <w:drawing>
          <wp:anchor distT="0" distB="0" distL="114300" distR="114300" simplePos="0" relativeHeight="251680768" behindDoc="0" locked="0" layoutInCell="1" allowOverlap="1" wp14:anchorId="5FAE635E" wp14:editId="310C3BDF">
            <wp:simplePos x="0" y="0"/>
            <wp:positionH relativeFrom="column">
              <wp:posOffset>-513715</wp:posOffset>
            </wp:positionH>
            <wp:positionV relativeFrom="paragraph">
              <wp:posOffset>306368</wp:posOffset>
            </wp:positionV>
            <wp:extent cx="360000" cy="360000"/>
            <wp:effectExtent l="0" t="0" r="0" b="0"/>
            <wp:wrapTopAndBottom/>
            <wp:docPr id="16062223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222327" name="Picture 1606222327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4E58" w:rsidRPr="00E46458">
        <w:rPr>
          <w:b/>
          <w:sz w:val="22"/>
          <w:szCs w:val="22"/>
        </w:rPr>
        <w:t>8</w:t>
      </w:r>
      <w:r w:rsidR="00262CE1" w:rsidRPr="00E46458">
        <w:rPr>
          <w:b/>
          <w:sz w:val="22"/>
          <w:szCs w:val="22"/>
        </w:rPr>
        <w:t>. EGYÉB RENDELKEZÉSEK</w:t>
      </w:r>
    </w:p>
    <w:p w14:paraId="56F3DCA8" w14:textId="2F06A132" w:rsidR="002F087D" w:rsidRPr="00E46458" w:rsidRDefault="002F087D" w:rsidP="002F087D">
      <w:pPr>
        <w:spacing w:before="120" w:after="180"/>
        <w:jc w:val="both"/>
        <w:rPr>
          <w:sz w:val="22"/>
          <w:szCs w:val="22"/>
        </w:rPr>
      </w:pPr>
      <w:r w:rsidRPr="00E46458">
        <w:rPr>
          <w:b/>
          <w:bCs/>
          <w:sz w:val="22"/>
          <w:szCs w:val="22"/>
        </w:rPr>
        <w:t>8.1</w:t>
      </w:r>
      <w:r w:rsidRPr="00E46458">
        <w:rPr>
          <w:sz w:val="22"/>
          <w:szCs w:val="22"/>
        </w:rPr>
        <w:t xml:space="preserve"> A TKA kijelenti, hogy a tudomány jelenlegi állásának megfelelő, adminisztratív, technikai és informatikai biztonsági intézkedéseket hozott annak érdekében, hogy a kezelt személyes adatokat védje a jogosulatlan hozzáférés, megváltoztatás, nyilvánosságra hozatal, törlés, megsemmisítés, véletlen megsemmisülés és sérülés, valamint az alkalmazott technika megváltozásából fakadó hozzáférhetetlenné válás ellen.</w:t>
      </w:r>
    </w:p>
    <w:p w14:paraId="6464EAA0" w14:textId="77777777" w:rsidR="002F087D" w:rsidRPr="00E46458" w:rsidRDefault="002F087D" w:rsidP="002F087D">
      <w:pPr>
        <w:spacing w:before="120" w:after="180"/>
        <w:jc w:val="both"/>
        <w:rPr>
          <w:sz w:val="22"/>
          <w:szCs w:val="22"/>
        </w:rPr>
      </w:pPr>
      <w:r w:rsidRPr="00E46458">
        <w:rPr>
          <w:b/>
          <w:bCs/>
          <w:sz w:val="22"/>
          <w:szCs w:val="22"/>
        </w:rPr>
        <w:t>8.2</w:t>
      </w:r>
      <w:r w:rsidRPr="00E46458">
        <w:rPr>
          <w:sz w:val="22"/>
          <w:szCs w:val="22"/>
        </w:rPr>
        <w:t xml:space="preserve"> Minden olyan esetben, ha az Adatkezelő az adatokat az eredeti adatfelvétel céljától eltérő célra kívánja felhasználni, az érintettet előzetesen tájékoztatja, és szükség esetén hozzájárulását beszerzi, illetőleg lehetőséget biztosít számára a felhasználás megtiltására.</w:t>
      </w:r>
    </w:p>
    <w:p w14:paraId="547AF3B8" w14:textId="0E89F4EA" w:rsidR="00E53DBA" w:rsidRPr="00E46458" w:rsidRDefault="002F087D" w:rsidP="002F087D">
      <w:pPr>
        <w:spacing w:before="120" w:after="180"/>
        <w:jc w:val="both"/>
        <w:rPr>
          <w:sz w:val="22"/>
          <w:szCs w:val="22"/>
        </w:rPr>
      </w:pPr>
      <w:r w:rsidRPr="00E46458">
        <w:rPr>
          <w:b/>
          <w:bCs/>
          <w:sz w:val="22"/>
          <w:szCs w:val="22"/>
        </w:rPr>
        <w:t>8.3</w:t>
      </w:r>
      <w:r w:rsidRPr="00E46458">
        <w:rPr>
          <w:sz w:val="22"/>
          <w:szCs w:val="22"/>
        </w:rPr>
        <w:t xml:space="preserve"> Az Adatkezelő fenntartja a jogát, hogy a jelen Tájékoztatót honlapján közzétett értesítés mellett egyoldalúan módosítsa. A lényeges módosításokról az érintetteket a rendezvény kommunikációs csatornáin keresztül is értesítjük.</w:t>
      </w:r>
      <w:r w:rsidR="006E7931" w:rsidRPr="00E46458">
        <w:rPr>
          <w:noProof/>
          <w:sz w:val="22"/>
          <w:szCs w:val="22"/>
        </w:rPr>
        <w:drawing>
          <wp:anchor distT="0" distB="0" distL="114300" distR="114300" simplePos="0" relativeHeight="251679744" behindDoc="0" locked="0" layoutInCell="1" allowOverlap="1" wp14:anchorId="0D934DFC" wp14:editId="55B096C7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539750" cy="744220"/>
            <wp:effectExtent l="0" t="0" r="0" b="0"/>
            <wp:wrapSquare wrapText="bothSides"/>
            <wp:docPr id="1033247608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39750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96501F" w14:textId="0F7D498A" w:rsidR="006E7931" w:rsidRPr="00E46458" w:rsidRDefault="006E7931" w:rsidP="00A93A75">
      <w:pPr>
        <w:spacing w:before="120" w:after="180"/>
        <w:jc w:val="both"/>
        <w:rPr>
          <w:i/>
          <w:iCs/>
          <w:sz w:val="22"/>
          <w:szCs w:val="22"/>
        </w:rPr>
      </w:pPr>
      <w:r w:rsidRPr="00E46458">
        <w:rPr>
          <w:i/>
          <w:iCs/>
          <w:sz w:val="22"/>
          <w:szCs w:val="22"/>
        </w:rPr>
        <w:t xml:space="preserve">A tájékoztatóban használt ikonokkal kapcsolatos további tájékoztatásért olvassa el Ikon Kódexet a www.ikonkodex.hu oldalon. </w:t>
      </w:r>
    </w:p>
    <w:p w14:paraId="317BA3EE" w14:textId="77777777" w:rsidR="00262CE1" w:rsidRPr="00E46458" w:rsidRDefault="00262CE1" w:rsidP="00EB3F2D">
      <w:pPr>
        <w:spacing w:before="120" w:after="180"/>
        <w:ind w:right="183"/>
        <w:rPr>
          <w:sz w:val="22"/>
          <w:szCs w:val="22"/>
        </w:rPr>
      </w:pPr>
    </w:p>
    <w:p w14:paraId="06CB5B34" w14:textId="4FF3F7A6" w:rsidR="002213D7" w:rsidRPr="004938B8" w:rsidRDefault="002213D7" w:rsidP="00786D5C">
      <w:pPr>
        <w:spacing w:before="120" w:after="180"/>
        <w:ind w:left="116" w:right="183"/>
      </w:pPr>
      <w:r w:rsidRPr="00E46458">
        <w:rPr>
          <w:sz w:val="22"/>
          <w:szCs w:val="22"/>
        </w:rPr>
        <w:t xml:space="preserve">Budapest, </w:t>
      </w:r>
      <w:r w:rsidR="002B2D42" w:rsidRPr="00E46458">
        <w:rPr>
          <w:sz w:val="22"/>
          <w:szCs w:val="22"/>
        </w:rPr>
        <w:t>2026</w:t>
      </w:r>
      <w:r w:rsidR="00F3155E" w:rsidRPr="00E46458">
        <w:rPr>
          <w:sz w:val="22"/>
          <w:szCs w:val="22"/>
        </w:rPr>
        <w:t>.06.19.</w:t>
      </w:r>
    </w:p>
    <w:sectPr w:rsidR="002213D7" w:rsidRPr="004938B8" w:rsidSect="00890ED2">
      <w:footerReference w:type="default" r:id="rId22"/>
      <w:pgSz w:w="11920" w:h="16840"/>
      <w:pgMar w:top="1320" w:right="1300" w:bottom="280" w:left="1300" w:header="708" w:footer="10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45323" w14:textId="77777777" w:rsidR="00624600" w:rsidRPr="00E46458" w:rsidRDefault="00624600" w:rsidP="00E355C0">
      <w:r w:rsidRPr="00E46458">
        <w:separator/>
      </w:r>
    </w:p>
  </w:endnote>
  <w:endnote w:type="continuationSeparator" w:id="0">
    <w:p w14:paraId="055ED4D5" w14:textId="77777777" w:rsidR="00624600" w:rsidRPr="00E46458" w:rsidRDefault="00624600" w:rsidP="00E355C0">
      <w:r w:rsidRPr="00E4645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7421035"/>
      <w:docPartObj>
        <w:docPartGallery w:val="Page Numbers (Bottom of Page)"/>
        <w:docPartUnique/>
      </w:docPartObj>
    </w:sdtPr>
    <w:sdtEndPr/>
    <w:sdtContent>
      <w:p w14:paraId="552F0077" w14:textId="77777777" w:rsidR="00890ED2" w:rsidRPr="00E46458" w:rsidRDefault="00890ED2">
        <w:pPr>
          <w:pStyle w:val="llb"/>
          <w:jc w:val="center"/>
        </w:pPr>
      </w:p>
      <w:p w14:paraId="5C21C653" w14:textId="5A0D8EE0" w:rsidR="00890ED2" w:rsidRPr="00E46458" w:rsidRDefault="00890ED2">
        <w:pPr>
          <w:pStyle w:val="llb"/>
          <w:jc w:val="center"/>
        </w:pPr>
        <w:r w:rsidRPr="00E46458">
          <w:fldChar w:fldCharType="begin"/>
        </w:r>
        <w:r w:rsidRPr="00E46458">
          <w:instrText>PAGE   \* MERGEFORMAT</w:instrText>
        </w:r>
        <w:r w:rsidRPr="00E46458">
          <w:fldChar w:fldCharType="separate"/>
        </w:r>
        <w:r w:rsidRPr="00E46458">
          <w:t>2</w:t>
        </w:r>
        <w:r w:rsidRPr="00E46458">
          <w:fldChar w:fldCharType="end"/>
        </w:r>
      </w:p>
    </w:sdtContent>
  </w:sdt>
  <w:p w14:paraId="5E51D49D" w14:textId="77777777" w:rsidR="00890ED2" w:rsidRPr="00E46458" w:rsidRDefault="00890ED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233AF" w14:textId="77777777" w:rsidR="00624600" w:rsidRPr="00E46458" w:rsidRDefault="00624600" w:rsidP="00E355C0">
      <w:r w:rsidRPr="00E46458">
        <w:separator/>
      </w:r>
    </w:p>
  </w:footnote>
  <w:footnote w:type="continuationSeparator" w:id="0">
    <w:p w14:paraId="3E1C2281" w14:textId="77777777" w:rsidR="00624600" w:rsidRPr="00E46458" w:rsidRDefault="00624600" w:rsidP="00E355C0">
      <w:r w:rsidRPr="00E4645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44C8"/>
    <w:multiLevelType w:val="multilevel"/>
    <w:tmpl w:val="7668E1C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0628A6"/>
    <w:multiLevelType w:val="hybridMultilevel"/>
    <w:tmpl w:val="42DE925C"/>
    <w:lvl w:ilvl="0" w:tplc="7584EB50">
      <w:start w:val="1"/>
      <w:numFmt w:val="bullet"/>
      <w:lvlText w:val="–"/>
      <w:lvlJc w:val="left"/>
      <w:pPr>
        <w:ind w:left="720" w:hanging="360"/>
      </w:pPr>
    </w:lvl>
    <w:lvl w:ilvl="1" w:tplc="E806B5EC">
      <w:numFmt w:val="decimal"/>
      <w:lvlText w:val=""/>
      <w:lvlJc w:val="left"/>
    </w:lvl>
    <w:lvl w:ilvl="2" w:tplc="B1DE1D9E">
      <w:numFmt w:val="decimal"/>
      <w:lvlText w:val=""/>
      <w:lvlJc w:val="left"/>
    </w:lvl>
    <w:lvl w:ilvl="3" w:tplc="81E6DE6A">
      <w:numFmt w:val="decimal"/>
      <w:lvlText w:val=""/>
      <w:lvlJc w:val="left"/>
    </w:lvl>
    <w:lvl w:ilvl="4" w:tplc="4322C122">
      <w:numFmt w:val="decimal"/>
      <w:lvlText w:val=""/>
      <w:lvlJc w:val="left"/>
    </w:lvl>
    <w:lvl w:ilvl="5" w:tplc="C61EF90E">
      <w:numFmt w:val="decimal"/>
      <w:lvlText w:val=""/>
      <w:lvlJc w:val="left"/>
    </w:lvl>
    <w:lvl w:ilvl="6" w:tplc="5420D53C">
      <w:numFmt w:val="decimal"/>
      <w:lvlText w:val=""/>
      <w:lvlJc w:val="left"/>
    </w:lvl>
    <w:lvl w:ilvl="7" w:tplc="F1D639F0">
      <w:numFmt w:val="decimal"/>
      <w:lvlText w:val=""/>
      <w:lvlJc w:val="left"/>
    </w:lvl>
    <w:lvl w:ilvl="8" w:tplc="1D9EB178">
      <w:numFmt w:val="decimal"/>
      <w:lvlText w:val=""/>
      <w:lvlJc w:val="left"/>
    </w:lvl>
  </w:abstractNum>
  <w:abstractNum w:abstractNumId="2" w15:restartNumberingAfterBreak="0">
    <w:nsid w:val="124A48AF"/>
    <w:multiLevelType w:val="multilevel"/>
    <w:tmpl w:val="CC4ACC10"/>
    <w:styleLink w:val="CurrentList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AFB43A2"/>
    <w:multiLevelType w:val="multilevel"/>
    <w:tmpl w:val="CC4ACC1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3D27919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64B3CF7"/>
    <w:multiLevelType w:val="multilevel"/>
    <w:tmpl w:val="932C930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CF02E0F"/>
    <w:multiLevelType w:val="multilevel"/>
    <w:tmpl w:val="CC4ACC10"/>
    <w:numStyleLink w:val="CurrentList3"/>
  </w:abstractNum>
  <w:abstractNum w:abstractNumId="7" w15:restartNumberingAfterBreak="0">
    <w:nsid w:val="306016E2"/>
    <w:multiLevelType w:val="hybridMultilevel"/>
    <w:tmpl w:val="485A165A"/>
    <w:lvl w:ilvl="0" w:tplc="040E0017">
      <w:start w:val="1"/>
      <w:numFmt w:val="lowerLetter"/>
      <w:lvlText w:val="%1)"/>
      <w:lvlJc w:val="left"/>
      <w:pPr>
        <w:ind w:left="836" w:hanging="360"/>
      </w:p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8" w15:restartNumberingAfterBreak="0">
    <w:nsid w:val="35653430"/>
    <w:multiLevelType w:val="multilevel"/>
    <w:tmpl w:val="932C930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0442051"/>
    <w:multiLevelType w:val="hybridMultilevel"/>
    <w:tmpl w:val="24621502"/>
    <w:lvl w:ilvl="0" w:tplc="DF72CE20">
      <w:start w:val="1"/>
      <w:numFmt w:val="lowerLetter"/>
      <w:lvlText w:val="%1)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0" w15:restartNumberingAfterBreak="0">
    <w:nsid w:val="4F71715B"/>
    <w:multiLevelType w:val="multilevel"/>
    <w:tmpl w:val="CC4ACC10"/>
    <w:styleLink w:val="CurrentList3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FF2449F"/>
    <w:multiLevelType w:val="multilevel"/>
    <w:tmpl w:val="7668E1C8"/>
    <w:styleLink w:val="CurrentList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0656FA4"/>
    <w:multiLevelType w:val="hybridMultilevel"/>
    <w:tmpl w:val="4E428BF2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5364058"/>
    <w:multiLevelType w:val="hybridMultilevel"/>
    <w:tmpl w:val="30D4A7A2"/>
    <w:lvl w:ilvl="0" w:tplc="A024F9C8">
      <w:start w:val="1"/>
      <w:numFmt w:val="decimal"/>
      <w:lvlText w:val="%1."/>
      <w:lvlJc w:val="left"/>
      <w:pPr>
        <w:ind w:left="4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4" w15:restartNumberingAfterBreak="0">
    <w:nsid w:val="6616369B"/>
    <w:multiLevelType w:val="hybridMultilevel"/>
    <w:tmpl w:val="4E428BF2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B351114"/>
    <w:multiLevelType w:val="multilevel"/>
    <w:tmpl w:val="ABA08F60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msor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Cmsor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Cmsor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Cmsor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Cmsor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6C524CF9"/>
    <w:multiLevelType w:val="multilevel"/>
    <w:tmpl w:val="6CAA1F66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73469F7"/>
    <w:multiLevelType w:val="multilevel"/>
    <w:tmpl w:val="932C930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C104DA4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B8403A"/>
    <w:multiLevelType w:val="multilevel"/>
    <w:tmpl w:val="CC4ACC10"/>
    <w:numStyleLink w:val="CurrentList4"/>
  </w:abstractNum>
  <w:num w:numId="1" w16cid:durableId="589004422">
    <w:abstractNumId w:val="15"/>
  </w:num>
  <w:num w:numId="2" w16cid:durableId="1371033323">
    <w:abstractNumId w:val="12"/>
  </w:num>
  <w:num w:numId="3" w16cid:durableId="827669795">
    <w:abstractNumId w:val="7"/>
  </w:num>
  <w:num w:numId="4" w16cid:durableId="330833524">
    <w:abstractNumId w:val="9"/>
  </w:num>
  <w:num w:numId="5" w16cid:durableId="1928805793">
    <w:abstractNumId w:val="18"/>
  </w:num>
  <w:num w:numId="6" w16cid:durableId="1439789632">
    <w:abstractNumId w:val="13"/>
  </w:num>
  <w:num w:numId="7" w16cid:durableId="474682529">
    <w:abstractNumId w:val="4"/>
  </w:num>
  <w:num w:numId="8" w16cid:durableId="1703900838">
    <w:abstractNumId w:val="0"/>
  </w:num>
  <w:num w:numId="9" w16cid:durableId="737945071">
    <w:abstractNumId w:val="16"/>
  </w:num>
  <w:num w:numId="10" w16cid:durableId="1503932730">
    <w:abstractNumId w:val="11"/>
  </w:num>
  <w:num w:numId="11" w16cid:durableId="1081608301">
    <w:abstractNumId w:val="17"/>
  </w:num>
  <w:num w:numId="12" w16cid:durableId="403912067">
    <w:abstractNumId w:val="5"/>
  </w:num>
  <w:num w:numId="13" w16cid:durableId="162011868">
    <w:abstractNumId w:val="3"/>
  </w:num>
  <w:num w:numId="14" w16cid:durableId="1862278495">
    <w:abstractNumId w:val="10"/>
  </w:num>
  <w:num w:numId="15" w16cid:durableId="639841550">
    <w:abstractNumId w:val="2"/>
  </w:num>
  <w:num w:numId="16" w16cid:durableId="1597471588">
    <w:abstractNumId w:val="8"/>
  </w:num>
  <w:num w:numId="17" w16cid:durableId="2131043706">
    <w:abstractNumId w:val="19"/>
  </w:num>
  <w:num w:numId="18" w16cid:durableId="155923970">
    <w:abstractNumId w:val="6"/>
  </w:num>
  <w:num w:numId="19" w16cid:durableId="437943458">
    <w:abstractNumId w:val="14"/>
  </w:num>
  <w:num w:numId="20" w16cid:durableId="116963722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264"/>
    <w:rsid w:val="0000310D"/>
    <w:rsid w:val="000033CF"/>
    <w:rsid w:val="0001460F"/>
    <w:rsid w:val="00026255"/>
    <w:rsid w:val="00030442"/>
    <w:rsid w:val="000573B2"/>
    <w:rsid w:val="00063358"/>
    <w:rsid w:val="00077387"/>
    <w:rsid w:val="000A7CB9"/>
    <w:rsid w:val="000C0EAC"/>
    <w:rsid w:val="000C53E6"/>
    <w:rsid w:val="000C58C1"/>
    <w:rsid w:val="000C7EDB"/>
    <w:rsid w:val="000D04CC"/>
    <w:rsid w:val="00115FD7"/>
    <w:rsid w:val="00116F18"/>
    <w:rsid w:val="001270F2"/>
    <w:rsid w:val="00150A99"/>
    <w:rsid w:val="00153EE0"/>
    <w:rsid w:val="0019458B"/>
    <w:rsid w:val="001A5EFF"/>
    <w:rsid w:val="001B0CB1"/>
    <w:rsid w:val="001D1679"/>
    <w:rsid w:val="001D216D"/>
    <w:rsid w:val="001D5B24"/>
    <w:rsid w:val="002052D1"/>
    <w:rsid w:val="002213D7"/>
    <w:rsid w:val="00255594"/>
    <w:rsid w:val="002569D9"/>
    <w:rsid w:val="00262CE1"/>
    <w:rsid w:val="00271741"/>
    <w:rsid w:val="00290BF5"/>
    <w:rsid w:val="002925E4"/>
    <w:rsid w:val="002950B0"/>
    <w:rsid w:val="002B2D42"/>
    <w:rsid w:val="002B5715"/>
    <w:rsid w:val="002B72FA"/>
    <w:rsid w:val="002F087D"/>
    <w:rsid w:val="003162A0"/>
    <w:rsid w:val="0031714A"/>
    <w:rsid w:val="00324E58"/>
    <w:rsid w:val="003320AD"/>
    <w:rsid w:val="003602BA"/>
    <w:rsid w:val="003811BF"/>
    <w:rsid w:val="00385EF0"/>
    <w:rsid w:val="003A531B"/>
    <w:rsid w:val="003B0BEB"/>
    <w:rsid w:val="003D7073"/>
    <w:rsid w:val="003E6488"/>
    <w:rsid w:val="003F03A1"/>
    <w:rsid w:val="003F288F"/>
    <w:rsid w:val="00403678"/>
    <w:rsid w:val="004203DE"/>
    <w:rsid w:val="00426263"/>
    <w:rsid w:val="0043267A"/>
    <w:rsid w:val="00442248"/>
    <w:rsid w:val="00442B01"/>
    <w:rsid w:val="00442EE2"/>
    <w:rsid w:val="00472639"/>
    <w:rsid w:val="004828E2"/>
    <w:rsid w:val="004938B8"/>
    <w:rsid w:val="004A4207"/>
    <w:rsid w:val="004A46E7"/>
    <w:rsid w:val="004B656D"/>
    <w:rsid w:val="004E2EE7"/>
    <w:rsid w:val="004E380D"/>
    <w:rsid w:val="00527E4F"/>
    <w:rsid w:val="00546A54"/>
    <w:rsid w:val="00556495"/>
    <w:rsid w:val="00556AD6"/>
    <w:rsid w:val="0057407D"/>
    <w:rsid w:val="005A66C7"/>
    <w:rsid w:val="005B1339"/>
    <w:rsid w:val="005B5896"/>
    <w:rsid w:val="005B791F"/>
    <w:rsid w:val="005C4DBC"/>
    <w:rsid w:val="005C52BB"/>
    <w:rsid w:val="005E53BF"/>
    <w:rsid w:val="005F61C5"/>
    <w:rsid w:val="00601EFE"/>
    <w:rsid w:val="00624600"/>
    <w:rsid w:val="00626C14"/>
    <w:rsid w:val="006273D2"/>
    <w:rsid w:val="006410B8"/>
    <w:rsid w:val="006605AC"/>
    <w:rsid w:val="00671CF8"/>
    <w:rsid w:val="00674732"/>
    <w:rsid w:val="006814A7"/>
    <w:rsid w:val="00690A7B"/>
    <w:rsid w:val="006A0BBA"/>
    <w:rsid w:val="006A5658"/>
    <w:rsid w:val="006B5863"/>
    <w:rsid w:val="006E6C72"/>
    <w:rsid w:val="006E7931"/>
    <w:rsid w:val="006F0F63"/>
    <w:rsid w:val="007031DD"/>
    <w:rsid w:val="007203A9"/>
    <w:rsid w:val="00725D37"/>
    <w:rsid w:val="00780F5B"/>
    <w:rsid w:val="00785D45"/>
    <w:rsid w:val="00786D5C"/>
    <w:rsid w:val="00786E95"/>
    <w:rsid w:val="00790EE9"/>
    <w:rsid w:val="007A0038"/>
    <w:rsid w:val="007B3A6C"/>
    <w:rsid w:val="007B3BEA"/>
    <w:rsid w:val="007D17BD"/>
    <w:rsid w:val="00805D70"/>
    <w:rsid w:val="00806DA4"/>
    <w:rsid w:val="0084755D"/>
    <w:rsid w:val="0087301B"/>
    <w:rsid w:val="00881EAC"/>
    <w:rsid w:val="008838A8"/>
    <w:rsid w:val="00890588"/>
    <w:rsid w:val="00890ED2"/>
    <w:rsid w:val="00894A4F"/>
    <w:rsid w:val="008967D7"/>
    <w:rsid w:val="008C75EE"/>
    <w:rsid w:val="008C779A"/>
    <w:rsid w:val="008C79DB"/>
    <w:rsid w:val="008E41D9"/>
    <w:rsid w:val="008E6AC6"/>
    <w:rsid w:val="0090111E"/>
    <w:rsid w:val="00913114"/>
    <w:rsid w:val="00922374"/>
    <w:rsid w:val="009241ED"/>
    <w:rsid w:val="00930525"/>
    <w:rsid w:val="00933271"/>
    <w:rsid w:val="00934C20"/>
    <w:rsid w:val="009406B5"/>
    <w:rsid w:val="00940E40"/>
    <w:rsid w:val="009421FD"/>
    <w:rsid w:val="00951510"/>
    <w:rsid w:val="0095480A"/>
    <w:rsid w:val="009574AC"/>
    <w:rsid w:val="009707C6"/>
    <w:rsid w:val="0097768F"/>
    <w:rsid w:val="009B19DF"/>
    <w:rsid w:val="009B281E"/>
    <w:rsid w:val="009F4149"/>
    <w:rsid w:val="009F4A19"/>
    <w:rsid w:val="00A363DD"/>
    <w:rsid w:val="00A548ED"/>
    <w:rsid w:val="00A66540"/>
    <w:rsid w:val="00A71250"/>
    <w:rsid w:val="00A72814"/>
    <w:rsid w:val="00A734EB"/>
    <w:rsid w:val="00A93A75"/>
    <w:rsid w:val="00AB10EA"/>
    <w:rsid w:val="00AC52C8"/>
    <w:rsid w:val="00B12D2C"/>
    <w:rsid w:val="00B32C83"/>
    <w:rsid w:val="00B41B2C"/>
    <w:rsid w:val="00B4336A"/>
    <w:rsid w:val="00B45D6D"/>
    <w:rsid w:val="00B54238"/>
    <w:rsid w:val="00B60299"/>
    <w:rsid w:val="00B94E36"/>
    <w:rsid w:val="00BA3C6A"/>
    <w:rsid w:val="00BB49AD"/>
    <w:rsid w:val="00BF66AC"/>
    <w:rsid w:val="00C1303B"/>
    <w:rsid w:val="00C40FD8"/>
    <w:rsid w:val="00C479B3"/>
    <w:rsid w:val="00C70F74"/>
    <w:rsid w:val="00C7646B"/>
    <w:rsid w:val="00C960FC"/>
    <w:rsid w:val="00C9690B"/>
    <w:rsid w:val="00CB7C70"/>
    <w:rsid w:val="00CC0264"/>
    <w:rsid w:val="00CC7561"/>
    <w:rsid w:val="00CE28C1"/>
    <w:rsid w:val="00D00DFF"/>
    <w:rsid w:val="00D0579F"/>
    <w:rsid w:val="00D120B1"/>
    <w:rsid w:val="00D158C8"/>
    <w:rsid w:val="00D33BEC"/>
    <w:rsid w:val="00D34BAC"/>
    <w:rsid w:val="00D35E1B"/>
    <w:rsid w:val="00D424C5"/>
    <w:rsid w:val="00D61606"/>
    <w:rsid w:val="00D6394F"/>
    <w:rsid w:val="00D9530D"/>
    <w:rsid w:val="00DA3FD9"/>
    <w:rsid w:val="00DB3689"/>
    <w:rsid w:val="00DD04D1"/>
    <w:rsid w:val="00DD054C"/>
    <w:rsid w:val="00DD184D"/>
    <w:rsid w:val="00DD3ECC"/>
    <w:rsid w:val="00DE2D13"/>
    <w:rsid w:val="00DF07E2"/>
    <w:rsid w:val="00DF0C58"/>
    <w:rsid w:val="00DF7042"/>
    <w:rsid w:val="00E0751A"/>
    <w:rsid w:val="00E12AA1"/>
    <w:rsid w:val="00E23AED"/>
    <w:rsid w:val="00E24D91"/>
    <w:rsid w:val="00E31506"/>
    <w:rsid w:val="00E31756"/>
    <w:rsid w:val="00E355C0"/>
    <w:rsid w:val="00E370A0"/>
    <w:rsid w:val="00E46458"/>
    <w:rsid w:val="00E53DBA"/>
    <w:rsid w:val="00E9139A"/>
    <w:rsid w:val="00E96487"/>
    <w:rsid w:val="00EA756A"/>
    <w:rsid w:val="00EB067D"/>
    <w:rsid w:val="00EB0FA6"/>
    <w:rsid w:val="00EB3F2D"/>
    <w:rsid w:val="00EC131A"/>
    <w:rsid w:val="00EC2A96"/>
    <w:rsid w:val="00ED627F"/>
    <w:rsid w:val="00EE7D1F"/>
    <w:rsid w:val="00EF08D2"/>
    <w:rsid w:val="00F06934"/>
    <w:rsid w:val="00F15979"/>
    <w:rsid w:val="00F3155E"/>
    <w:rsid w:val="00F406D3"/>
    <w:rsid w:val="00F41216"/>
    <w:rsid w:val="00F52B0B"/>
    <w:rsid w:val="00F81078"/>
    <w:rsid w:val="00F84086"/>
    <w:rsid w:val="00F84193"/>
    <w:rsid w:val="00F91E8D"/>
    <w:rsid w:val="00F93A0D"/>
    <w:rsid w:val="00FA3B26"/>
    <w:rsid w:val="00FB4A92"/>
    <w:rsid w:val="00FD326A"/>
    <w:rsid w:val="00FD7461"/>
    <w:rsid w:val="00FF12BD"/>
    <w:rsid w:val="00F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9D0BC"/>
  <w15:docId w15:val="{BE4BEB69-73BF-4A8C-BCF1-99864072D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B3490"/>
    <w:rPr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rsid w:val="001B3490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E355C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355C0"/>
  </w:style>
  <w:style w:type="paragraph" w:styleId="llb">
    <w:name w:val="footer"/>
    <w:basedOn w:val="Norml"/>
    <w:link w:val="llbChar"/>
    <w:uiPriority w:val="99"/>
    <w:unhideWhenUsed/>
    <w:rsid w:val="00E355C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355C0"/>
  </w:style>
  <w:style w:type="character" w:styleId="Hiperhivatkozs">
    <w:name w:val="Hyperlink"/>
    <w:basedOn w:val="Bekezdsalapbettpusa"/>
    <w:uiPriority w:val="99"/>
    <w:unhideWhenUsed/>
    <w:rsid w:val="00E355C0"/>
    <w:rPr>
      <w:color w:val="0000FF" w:themeColor="hyperlink"/>
      <w:u w:val="single"/>
    </w:rPr>
  </w:style>
  <w:style w:type="character" w:customStyle="1" w:styleId="UnresolvedMention1">
    <w:name w:val="Unresolved Mention1"/>
    <w:basedOn w:val="Bekezdsalapbettpusa"/>
    <w:uiPriority w:val="99"/>
    <w:semiHidden/>
    <w:unhideWhenUsed/>
    <w:rsid w:val="00E355C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9B19DF"/>
  </w:style>
  <w:style w:type="table" w:styleId="Rcsostblzat">
    <w:name w:val="Table Grid"/>
    <w:basedOn w:val="Normltblzat"/>
    <w:uiPriority w:val="59"/>
    <w:rsid w:val="009B19DF"/>
    <w:rPr>
      <w:rFonts w:asciiTheme="minorHAnsi" w:eastAsiaTheme="minorHAnsi" w:hAnsiTheme="minorHAnsi" w:cstheme="minorBidi"/>
      <w:sz w:val="22"/>
      <w:szCs w:val="22"/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qFormat/>
    <w:rsid w:val="00262CE1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DB3689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6A5658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8C779A"/>
    <w:pPr>
      <w:numPr>
        <w:numId w:val="9"/>
      </w:numPr>
    </w:pPr>
  </w:style>
  <w:style w:type="numbering" w:customStyle="1" w:styleId="CurrentList2">
    <w:name w:val="Current List2"/>
    <w:uiPriority w:val="99"/>
    <w:rsid w:val="00CC7561"/>
    <w:pPr>
      <w:numPr>
        <w:numId w:val="10"/>
      </w:numPr>
    </w:pPr>
  </w:style>
  <w:style w:type="numbering" w:customStyle="1" w:styleId="CurrentList3">
    <w:name w:val="Current List3"/>
    <w:uiPriority w:val="99"/>
    <w:rsid w:val="00CC7561"/>
    <w:pPr>
      <w:numPr>
        <w:numId w:val="14"/>
      </w:numPr>
    </w:pPr>
  </w:style>
  <w:style w:type="numbering" w:customStyle="1" w:styleId="CurrentList4">
    <w:name w:val="Current List4"/>
    <w:uiPriority w:val="99"/>
    <w:rsid w:val="00CC7561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9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ka.hu/hasznalati-feltetelek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hyperlink" Target="mailto:adatvedelem@tpf.hu" TargetMode="Externa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0FD406-B16F-C645-B85D-ACE588746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1013</Words>
  <Characters>6997</Characters>
  <Application>Microsoft Office Word</Application>
  <DocSecurity>0</DocSecurity>
  <Lines>58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7995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 DPO 2026</dc:creator>
  <cp:keywords/>
  <dc:description/>
  <cp:lastModifiedBy>Pravetz Beáta</cp:lastModifiedBy>
  <cp:revision>10</cp:revision>
  <dcterms:created xsi:type="dcterms:W3CDTF">2026-06-19T04:33:00Z</dcterms:created>
  <dcterms:modified xsi:type="dcterms:W3CDTF">2026-06-24T11:38:00Z</dcterms:modified>
  <cp:category/>
</cp:coreProperties>
</file>